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9"/>
        <w:tblW w:w="102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  <w:jc w:val="center"/>
        </w:trPr>
        <w:tc>
          <w:tcPr>
            <w:tcW w:w="10280" w:type="dxa"/>
          </w:tcPr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spacing w:line="312" w:lineRule="auto"/>
              <w:ind w:right="80"/>
              <w:jc w:val="left"/>
              <w:rPr>
                <w:rFonts w:ascii="黑体" w:hAnsi="黑体" w:eastAsia="黑体"/>
                <w:color w:val="800080"/>
                <w:sz w:val="36"/>
                <w:szCs w:val="36"/>
              </w:rPr>
            </w:pPr>
            <w:r>
              <w:rPr>
                <w:rFonts w:hint="eastAsia" w:ascii="黑体" w:hAnsi="宋体" w:eastAsia="黑体"/>
                <w:caps/>
                <w:color w:val="800080"/>
                <w:sz w:val="35"/>
                <w:szCs w:val="35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169545</wp:posOffset>
                  </wp:positionV>
                  <wp:extent cx="1433830" cy="1431925"/>
                  <wp:effectExtent l="0" t="0" r="13970" b="15875"/>
                  <wp:wrapSquare wrapText="bothSides"/>
                  <wp:docPr id="8" name="图片 6" descr="同志社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同志社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3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color w:val="800080"/>
                <w:sz w:val="36"/>
                <w:szCs w:val="36"/>
              </w:rPr>
              <w:t>中国大学生赴日名校奖学金研学项目</w:t>
            </w:r>
          </w:p>
          <w:p>
            <w:pPr>
              <w:spacing w:line="312" w:lineRule="auto"/>
              <w:ind w:right="80"/>
              <w:jc w:val="left"/>
              <w:rPr>
                <w:rFonts w:ascii="黑体" w:hAnsi="宋体" w:eastAsia="黑体"/>
                <w:caps/>
                <w:color w:val="800080"/>
              </w:rPr>
            </w:pPr>
          </w:p>
          <w:p>
            <w:pPr>
              <w:pStyle w:val="10"/>
              <w:rPr>
                <w:rFonts w:ascii="黑体" w:hAnsi="黑体" w:eastAsia="黑体"/>
                <w:color w:val="80008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800080"/>
                <w:sz w:val="24"/>
                <w:szCs w:val="24"/>
              </w:rPr>
              <w:t>A行程：京都/大阪/奈良/东京： 1月14日-26日</w:t>
            </w:r>
          </w:p>
          <w:p>
            <w:pPr>
              <w:pStyle w:val="10"/>
              <w:ind w:right="480" w:firstLine="945" w:firstLineChars="450"/>
              <w:rPr>
                <w:rFonts w:ascii="黑体" w:hAnsi="黑体" w:eastAsia="黑体"/>
                <w:color w:val="80008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color w:val="800080"/>
                <w:sz w:val="21"/>
                <w:szCs w:val="21"/>
              </w:rPr>
              <w:t>Global Studies Program at Doshisha University</w:t>
            </w:r>
          </w:p>
          <w:p>
            <w:pPr>
              <w:pStyle w:val="10"/>
              <w:ind w:right="480"/>
              <w:rPr>
                <w:rFonts w:ascii="黑体" w:hAnsi="宋体" w:eastAsia="黑体"/>
                <w:color w:val="80008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800080"/>
                <w:sz w:val="24"/>
                <w:szCs w:val="24"/>
              </w:rPr>
              <w:t>B行程：东京/奈良/京都/大阪： 2月7日 –19日</w:t>
            </w:r>
          </w:p>
          <w:p>
            <w:pPr>
              <w:pStyle w:val="10"/>
              <w:rPr>
                <w:rFonts w:ascii="黑体" w:hAnsi="黑体" w:eastAsia="黑体"/>
                <w:color w:val="800080"/>
                <w:sz w:val="24"/>
                <w:szCs w:val="24"/>
              </w:rPr>
            </w:pPr>
            <w:r>
              <w:rPr>
                <w:rFonts w:hint="eastAsia" w:ascii="黑体" w:hAnsi="黑体" w:eastAsia="黑体"/>
                <w:color w:val="800080"/>
                <w:sz w:val="24"/>
                <w:szCs w:val="24"/>
              </w:rPr>
              <w:t xml:space="preserve">        Cultural Immersion </w:t>
            </w:r>
            <w:r>
              <w:rPr>
                <w:rFonts w:hint="eastAsia" w:ascii="黑体" w:hAnsi="黑体" w:eastAsia="黑体"/>
                <w:color w:val="800080"/>
                <w:sz w:val="21"/>
                <w:szCs w:val="21"/>
              </w:rPr>
              <w:t>Program at Doshisha University</w:t>
            </w:r>
          </w:p>
          <w:p>
            <w:pPr>
              <w:pStyle w:val="10"/>
              <w:rPr>
                <w:rFonts w:ascii="黑体" w:hAnsi="黑体" w:eastAsia="黑体"/>
                <w:color w:val="800080"/>
                <w:sz w:val="24"/>
                <w:szCs w:val="24"/>
              </w:rPr>
            </w:pPr>
          </w:p>
          <w:p>
            <w:pPr>
              <w:pStyle w:val="10"/>
              <w:wordWrap w:val="0"/>
              <w:jc w:val="right"/>
              <w:rPr>
                <w:rFonts w:ascii="黑体" w:hAnsi="宋体" w:eastAsiaTheme="minorEastAsia"/>
                <w:caps/>
                <w:color w:val="800080"/>
              </w:rPr>
            </w:pPr>
            <w:r>
              <w:rPr>
                <w:rFonts w:hint="eastAsia" w:ascii="黑体" w:hAnsi="宋体" w:eastAsiaTheme="minorEastAsia"/>
                <w:caps/>
                <w:color w:val="800080"/>
              </w:rPr>
              <w:t xml:space="preserve">        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  <w:jc w:val="center"/>
        </w:trPr>
        <w:tc>
          <w:tcPr>
            <w:tcW w:w="10280" w:type="dxa"/>
          </w:tcPr>
          <w:p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  <w:p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  <w:r>
              <w:rPr>
                <w:rFonts w:hint="eastAsia" w:ascii="宋体" w:hAnsi="宋体"/>
                <w:sz w:val="52"/>
                <w:szCs w:val="56"/>
              </w:rPr>
              <w:drawing>
                <wp:inline distT="0" distB="0" distL="114300" distR="114300">
                  <wp:extent cx="6382385" cy="3593465"/>
                  <wp:effectExtent l="0" t="0" r="18415" b="6985"/>
                  <wp:docPr id="30" name="图片 30" descr="1C9091E3787E6E6667B5AC5710F2C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C9091E3787E6E6667B5AC5710F2C1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85" cy="35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12" w:lineRule="auto"/>
              <w:ind w:right="260"/>
              <w:rPr>
                <w:rFonts w:ascii="宋体" w:hAnsi="宋体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10280" w:type="dxa"/>
            <w:tcBorders>
              <w:top w:val="single" w:color="4F81BD" w:sz="4" w:space="0"/>
            </w:tcBorders>
            <w:vAlign w:val="center"/>
          </w:tcPr>
          <w:p>
            <w:pPr>
              <w:spacing w:line="312" w:lineRule="auto"/>
              <w:ind w:right="420"/>
              <w:jc w:val="right"/>
              <w:rPr>
                <w:rFonts w:ascii="宋体" w:hAnsi="宋体"/>
                <w:sz w:val="48"/>
                <w:szCs w:val="48"/>
              </w:rPr>
            </w:pPr>
          </w:p>
          <w:p>
            <w:pPr>
              <w:spacing w:line="312" w:lineRule="auto"/>
              <w:ind w:right="420"/>
              <w:jc w:val="right"/>
              <w:rPr>
                <w:rFonts w:ascii="黑体" w:hAnsi="宋体" w:eastAsia="黑体"/>
                <w:sz w:val="96"/>
                <w:szCs w:val="96"/>
              </w:rPr>
            </w:pPr>
          </w:p>
        </w:tc>
      </w:tr>
    </w:tbl>
    <w:p/>
    <w:p/>
    <w:p/>
    <w:p/>
    <w:p/>
    <w:p/>
    <w:p/>
    <w:p>
      <w:pPr>
        <w:pStyle w:val="10"/>
        <w:rPr>
          <w:rFonts w:ascii="黑体" w:hAnsi="黑体" w:eastAsia="黑体"/>
          <w:color w:val="800080"/>
          <w:sz w:val="32"/>
          <w:szCs w:val="32"/>
        </w:rPr>
      </w:pPr>
    </w:p>
    <w:p>
      <w:pPr>
        <w:pStyle w:val="10"/>
        <w:rPr>
          <w:rFonts w:ascii="黑体" w:hAnsi="黑体" w:eastAsia="黑体"/>
          <w:color w:val="800080"/>
          <w:sz w:val="32"/>
          <w:szCs w:val="32"/>
        </w:rPr>
      </w:pPr>
    </w:p>
    <w:p>
      <w:pPr>
        <w:pStyle w:val="10"/>
        <w:rPr>
          <w:rFonts w:ascii="黑体" w:hAnsi="黑体" w:eastAsia="黑体"/>
          <w:color w:val="800080"/>
          <w:sz w:val="32"/>
          <w:szCs w:val="32"/>
        </w:rPr>
      </w:pPr>
      <w:r>
        <w:rPr>
          <w:rFonts w:hint="eastAsia" w:ascii="黑体" w:hAnsi="黑体" w:eastAsia="黑体"/>
          <w:color w:val="800080"/>
          <w:sz w:val="32"/>
          <w:szCs w:val="32"/>
        </w:rPr>
        <w:t>中国大学生赴日名校奖学金研学项目</w:t>
      </w:r>
    </w:p>
    <w:p>
      <w:pPr>
        <w:pStyle w:val="10"/>
        <w:rPr>
          <w:rFonts w:ascii="黑体" w:hAnsi="黑体" w:eastAsia="黑体"/>
          <w:color w:val="800080"/>
          <w:sz w:val="40"/>
          <w:szCs w:val="40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  <w:r>
        <w:rPr>
          <w:rFonts w:hint="eastAsia" w:ascii="黑体" w:hAnsi="黑体" w:eastAsia="黑体" w:cs="微软雅黑"/>
          <w:szCs w:val="21"/>
        </w:rPr>
        <w:t>中国大学生赴日名校奖学金项目是由日本同志社大学主办，日中文化交流中心承办国内最大规模大学生赴日研修学习活动。为推动国际化教学进程，积极促进中日两国青少年友好交流事业，以培养学生在学阶段的国际视野为目标，拓展学生领导力为重心。</w:t>
      </w:r>
    </w:p>
    <w:p>
      <w:pPr>
        <w:pStyle w:val="10"/>
        <w:rPr>
          <w:rFonts w:ascii="黑体" w:hAnsi="黑体" w:eastAsia="黑体" w:cs="微软雅黑"/>
          <w:szCs w:val="21"/>
        </w:rPr>
      </w:pPr>
      <w:r>
        <w:rPr>
          <w:rFonts w:ascii="黑体" w:hAnsi="黑体" w:eastAsia="黑体" w:cs="微软雅黑"/>
          <w:szCs w:val="21"/>
        </w:rPr>
        <w:pict>
          <v:roundrect id="_x0000_s1042" o:spid="_x0000_s1042" o:spt="2" style="height:23.25pt;width:11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Global Studies 课程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hint="eastAsia" w:ascii="黑体" w:hAnsi="黑体" w:eastAsia="黑体" w:cs="微软雅黑"/>
          <w:szCs w:val="21"/>
        </w:rPr>
        <w:t>在Global Studies课程中安排了由原日本国驻土耳其大使作为特约讲师和“国际关系研究科“的各位来自不同国籍和背景的老师，带领同学们一起，以国际安保；构筑和平；抑止紛争；開発与貧困；跨国境移動；多文化教育；差异社会等课题进行深度研究与学习。</w:t>
      </w:r>
    </w:p>
    <w:p>
      <w:pPr>
        <w:pStyle w:val="10"/>
        <w:rPr>
          <w:rFonts w:ascii="黑体" w:hAnsi="黑体" w:eastAsia="黑体" w:cs="微软雅黑"/>
          <w:szCs w:val="21"/>
        </w:rPr>
      </w:pPr>
      <w:r>
        <w:rPr>
          <w:rFonts w:ascii="黑体" w:hAnsi="黑体" w:eastAsia="黑体" w:cs="微软雅黑"/>
          <w:szCs w:val="21"/>
        </w:rPr>
        <w:pict>
          <v:roundrect id="_x0000_s1041" o:spid="_x0000_s1041" o:spt="2" style="height:23.25pt;width:126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Cultural Immersion课程</w:t>
                  </w:r>
                </w:p>
              </w:txbxContent>
            </v:textbox>
            <w10:wrap type="none"/>
            <w10:anchorlock/>
          </v:roundrect>
        </w:pict>
      </w:r>
      <w:r>
        <w:rPr>
          <w:rFonts w:hint="eastAsia" w:ascii="黑体" w:hAnsi="黑体" w:eastAsia="黑体" w:cs="微软雅黑"/>
          <w:szCs w:val="21"/>
        </w:rPr>
        <w:t>在Cultural Immersion课程中安排了日本文化、经济、社会，等课程,代领我们一起，从各方面深入学习与了解日本。</w:t>
      </w: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  <w:r>
        <w:rPr>
          <w:rFonts w:hint="eastAsia" w:ascii="黑体" w:hAnsi="黑体" w:eastAsia="黑体" w:cs="微软雅黑"/>
          <w:szCs w:val="21"/>
        </w:rPr>
        <w:drawing>
          <wp:inline distT="0" distB="0" distL="114300" distR="114300">
            <wp:extent cx="6334125" cy="4314825"/>
            <wp:effectExtent l="19050" t="0" r="9525" b="0"/>
            <wp:docPr id="4" name="图片 18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9235" cy="4318306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pStyle w:val="10"/>
        <w:rPr>
          <w:rFonts w:ascii="黑体" w:hAnsi="黑体" w:eastAsia="黑体" w:cs="微软雅黑"/>
          <w:szCs w:val="21"/>
        </w:rPr>
      </w:pPr>
    </w:p>
    <w:p>
      <w:pPr>
        <w:jc w:val="left"/>
        <w:rPr>
          <w:rFonts w:ascii="黑体" w:hAnsi="黑体" w:eastAsia="黑体"/>
          <w:sz w:val="36"/>
          <w:lang w:eastAsia="ja-JP"/>
        </w:rPr>
      </w:pPr>
      <w:r>
        <w:rPr>
          <w:rFonts w:ascii="黑体" w:hAnsi="黑体" w:eastAsia="黑体"/>
          <w:sz w:val="36"/>
          <w:lang w:eastAsia="ja-JP"/>
        </w:rPr>
        <w:pict>
          <v:roundrect id="_x0000_s1040" o:spid="_x0000_s1040" o:spt="2" style="height:23.25pt;width:79.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BxSjPUAAAABAEA&#10;AA8AAAAAAAAAAQAgAAAAIgAAAGRycy9kb3ducmV2LnhtbFBLAQIUABQAAAAIAIdO4kDbx+nvHgIA&#10;ACYEAAAOAAAAAAAAAAEAIAAAACMBAABkcnMvZTJvRG9jLnhtbFBLBQYAAAAABgAGAFkBAACzBQAA&#10;AAA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大学简介</w:t>
                  </w:r>
                </w:p>
              </w:txbxContent>
            </v:textbox>
            <w10:wrap type="none"/>
            <w10:anchorlock/>
          </v:roundrect>
        </w:pic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同志社大学，全日本排名前四的私立名门大学于1875年由日本近代著名的思想家、教育家新岛襄创建，有141年的历史，以历史悠久在日本排名第二。凭借其优质的师资和完整的学科设置，在关西四大名门“关关同立”中居首。哈佛、耶鲁等14所美国常青藤大学联盟日本总部设立于同志社大学内，其36万毕业生的超强校友资源造就了日本第一的就业神话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作为主校区的今出川校区地处京都的正中心，与建立于794年的千年皇宫京都御所仅仅相隔一条马路。校内拥有京都现存最古老的砖瓦式建筑以及众多的文化保护财产。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drawing>
          <wp:inline distT="0" distB="0" distL="114300" distR="114300">
            <wp:extent cx="6278245" cy="2261235"/>
            <wp:effectExtent l="0" t="0" r="8255" b="5715"/>
            <wp:docPr id="2" name="图片 3" descr="T7A5U2EVW]T2RS0BU{)J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T7A5U2EVW]T2RS0BU{)J5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824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spacing w:beforeLines="25" w:line="320" w:lineRule="exact"/>
        <w:rPr>
          <w:rFonts w:ascii="黑体" w:hAnsi="黑体" w:eastAsia="黑体" w:cs="MS Mincho"/>
          <w:b/>
          <w:bCs/>
          <w:sz w:val="20"/>
          <w:szCs w:val="20"/>
        </w:rPr>
      </w:pPr>
      <w:r>
        <w:rPr>
          <w:rFonts w:ascii="黑体" w:hAnsi="黑体" w:eastAsia="黑体"/>
          <w:sz w:val="36"/>
          <w:lang w:eastAsia="ja-JP"/>
        </w:rPr>
        <w:pict>
          <v:roundrect id="_x0000_s1039" o:spid="_x0000_s1039" o:spt="2" style="height:23.25pt;width:104.25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LA3DbwdAgAA&#10;JQ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Global Studies课程</w:t>
                  </w:r>
                </w:p>
              </w:txbxContent>
            </v:textbox>
            <w10:wrap type="none"/>
            <w10:anchorlock/>
          </v:roundrect>
        </w:pict>
      </w:r>
    </w:p>
    <w:p>
      <w:pPr>
        <w:spacing w:beforeLines="25" w:line="320" w:lineRule="exact"/>
        <w:rPr>
          <w:rFonts w:ascii="黑体" w:hAnsi="黑体" w:eastAsia="黑体" w:cs="MS Mincho"/>
          <w:b/>
          <w:bCs/>
          <w:sz w:val="20"/>
          <w:szCs w:val="20"/>
        </w:rPr>
      </w:pPr>
    </w:p>
    <w:p>
      <w:pPr>
        <w:jc w:val="center"/>
        <w:rPr>
          <w:lang w:eastAsia="ja-JP"/>
        </w:rPr>
      </w:pPr>
      <w:r>
        <w:drawing>
          <wp:inline distT="0" distB="0" distL="114300" distR="114300">
            <wp:extent cx="6316345" cy="4496435"/>
            <wp:effectExtent l="0" t="0" r="8255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634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  <w:szCs w:val="20"/>
          <w:lang w:eastAsia="ja-JP"/>
        </w:rPr>
      </w:pPr>
      <w:r>
        <w:rPr>
          <w:rFonts w:hint="eastAsia" w:ascii="黑体" w:hAnsi="黑体" w:eastAsia="黑体" w:cs="MS Mincho"/>
          <w:color w:val="FF0000"/>
          <w:sz w:val="20"/>
          <w:szCs w:val="20"/>
          <w:u w:val="single"/>
        </w:rPr>
        <w:t>*此页的介绍均为参考同志社大学 Global Studies 研究科宣传册内容，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  <w:pict>
          <v:roundrect id="AutoShape 5" o:spid="_x0000_s1038" o:spt="2" style="height:23.25pt;width:79.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O2ORcUdAgAA&#10;JQ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讲师介绍</w:t>
                  </w:r>
                </w:p>
              </w:txbxContent>
            </v:textbox>
            <w10:wrap type="none"/>
            <w10:anchorlock/>
          </v:roundrect>
        </w:pict>
      </w:r>
    </w:p>
    <w:p>
      <w:pPr>
        <w:ind w:firstLine="4156" w:firstLineChars="1150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t>Dr. IMAI Nathaniel Agola</w:t>
      </w:r>
      <w:r>
        <w:drawing>
          <wp:inline distT="0" distB="0" distL="0" distR="0">
            <wp:extent cx="1095375" cy="13716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lang w:eastAsia="ja-JP"/>
        </w:rPr>
      </w:pPr>
    </w:p>
    <w:p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Graduate School</w:t>
      </w:r>
    </w:p>
    <w:p>
      <w:pPr>
        <w:ind w:firstLine="110" w:firstLineChars="50"/>
        <w:jc w:val="left"/>
        <w:rPr>
          <w:sz w:val="22"/>
          <w:lang w:eastAsia="ja-JP"/>
        </w:rPr>
      </w:pPr>
      <w:r>
        <w:rPr>
          <w:rFonts w:hint="eastAsia"/>
          <w:sz w:val="22"/>
          <w:lang w:eastAsia="ja-JP"/>
        </w:rPr>
        <w:t>University of London　Graduate School The Centre for Financial &amp; Management Studies Finance and Financial Law 2010 Completed</w:t>
      </w:r>
    </w:p>
    <w:p>
      <w:pPr>
        <w:ind w:firstLine="110" w:firstLineChars="50"/>
        <w:jc w:val="left"/>
        <w:rPr>
          <w:sz w:val="22"/>
          <w:lang w:eastAsia="ja-JP"/>
        </w:rPr>
      </w:pPr>
      <w:r>
        <w:rPr>
          <w:sz w:val="22"/>
          <w:lang w:eastAsia="ja-JP"/>
        </w:rPr>
        <w:t>Nagoya University Graduate School of International Development Development Economics 1999 Completed</w:t>
      </w:r>
    </w:p>
    <w:p>
      <w:pPr>
        <w:jc w:val="left"/>
        <w:rPr>
          <w:sz w:val="22"/>
          <w:lang w:eastAsia="ja-JP"/>
        </w:rPr>
      </w:pPr>
      <w:r>
        <w:rPr>
          <w:sz w:val="22"/>
          <w:lang w:eastAsia="ja-JP"/>
        </w:rPr>
        <w:t>International University of Japan Comparative Business Management (Master Course) Comparative Business Management 1995 Completed</w:t>
      </w:r>
    </w:p>
    <w:p>
      <w:pPr>
        <w:jc w:val="left"/>
        <w:rPr>
          <w:sz w:val="22"/>
          <w:lang w:eastAsia="ja-JP"/>
        </w:rPr>
      </w:pPr>
    </w:p>
    <w:p>
      <w:pPr>
        <w:jc w:val="left"/>
        <w:rPr>
          <w:b/>
          <w:sz w:val="22"/>
          <w:lang w:eastAsia="ja-JP"/>
        </w:rPr>
      </w:pPr>
      <w:r>
        <w:rPr>
          <w:b/>
          <w:sz w:val="22"/>
          <w:lang w:eastAsia="ja-JP"/>
        </w:rPr>
        <w:t>Academic Awards Received</w:t>
      </w:r>
    </w:p>
    <w:p>
      <w:pPr>
        <w:ind w:firstLine="220" w:firstLineChars="100"/>
        <w:jc w:val="left"/>
        <w:rPr>
          <w:sz w:val="22"/>
          <w:lang w:eastAsia="ja-JP"/>
        </w:rPr>
      </w:pPr>
      <w:r>
        <w:rPr>
          <w:sz w:val="22"/>
          <w:lang w:eastAsia="ja-JP"/>
        </w:rPr>
        <w:t>1.</w:t>
      </w:r>
      <w:r>
        <w:rPr>
          <w:rFonts w:hint="eastAsia" w:ascii="MS Gothic" w:hAnsi="MS Gothic" w:eastAsia="MS Gothic" w:cs="MS Gothic"/>
          <w:sz w:val="22"/>
          <w:lang w:eastAsia="ja-JP"/>
        </w:rPr>
        <w:t> </w:t>
      </w:r>
      <w:r>
        <w:rPr>
          <w:sz w:val="22"/>
          <w:lang w:eastAsia="ja-JP"/>
        </w:rPr>
        <w:t>Young Scholars Award - The 11th Conference of the Association of Japanese Business Studies 1998</w:t>
      </w:r>
    </w:p>
    <w:p>
      <w:pPr>
        <w:ind w:firstLine="220" w:firstLineChars="100"/>
        <w:jc w:val="left"/>
        <w:rPr>
          <w:sz w:val="22"/>
          <w:lang w:eastAsia="ja-JP"/>
        </w:rPr>
      </w:pPr>
      <w:r>
        <w:rPr>
          <w:sz w:val="22"/>
          <w:lang w:eastAsia="ja-JP"/>
        </w:rPr>
        <w:t>2.</w:t>
      </w:r>
      <w:r>
        <w:rPr>
          <w:rFonts w:hint="eastAsia" w:ascii="MS Gothic" w:hAnsi="MS Gothic" w:eastAsia="MS Gothic" w:cs="MS Gothic"/>
          <w:sz w:val="22"/>
          <w:lang w:eastAsia="ja-JP"/>
        </w:rPr>
        <w:t> </w:t>
      </w:r>
      <w:r>
        <w:rPr>
          <w:sz w:val="22"/>
          <w:lang w:eastAsia="ja-JP"/>
        </w:rPr>
        <w:t>Palgrave MacMillan Best Research Paper Award 2009 Europe-Asia Management Studies Association 2009 2009</w:t>
      </w:r>
    </w:p>
    <w:p>
      <w:pPr>
        <w:jc w:val="left"/>
        <w:rPr>
          <w:lang w:eastAsia="ja-JP"/>
        </w:rPr>
      </w:pPr>
    </w:p>
    <w:p>
      <w:pPr>
        <w:jc w:val="left"/>
        <w:rPr>
          <w:b/>
          <w:lang w:eastAsia="ja-JP"/>
        </w:rPr>
      </w:pPr>
      <w:r>
        <w:rPr>
          <w:rFonts w:hint="eastAsia"/>
          <w:b/>
        </w:rPr>
        <w:t>R</w:t>
      </w:r>
      <w:r>
        <w:rPr>
          <w:b/>
          <w:lang w:eastAsia="ja-JP"/>
        </w:rPr>
        <w:t>esearch areas</w:t>
      </w:r>
    </w:p>
    <w:p>
      <w:pPr>
        <w:ind w:firstLine="105" w:firstLineChars="50"/>
        <w:jc w:val="left"/>
      </w:pPr>
      <w:r>
        <w:rPr>
          <w:lang w:eastAsia="ja-JP"/>
        </w:rPr>
        <w:t>International Economics, Development Finance</w:t>
      </w:r>
    </w:p>
    <w:p>
      <w:pPr>
        <w:ind w:firstLine="105" w:firstLineChars="50"/>
        <w:jc w:val="left"/>
      </w:pPr>
    </w:p>
    <w:p>
      <w:pPr>
        <w:ind w:firstLine="105" w:firstLineChars="50"/>
        <w:jc w:val="left"/>
      </w:pPr>
    </w:p>
    <w:p>
      <w:pPr>
        <w:ind w:firstLine="105" w:firstLineChars="50"/>
        <w:jc w:val="left"/>
      </w:pPr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DANISMAZ Idiris</w:t>
      </w:r>
      <w:r>
        <w:drawing>
          <wp:inline distT="0" distB="0" distL="0" distR="0">
            <wp:extent cx="1133475" cy="131445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2"/>
        </w:rPr>
      </w:pPr>
    </w:p>
    <w:p>
      <w:pPr>
        <w:jc w:val="left"/>
        <w:rPr>
          <w:b/>
          <w:sz w:val="22"/>
        </w:rPr>
      </w:pPr>
      <w:r>
        <w:rPr>
          <w:b/>
          <w:sz w:val="22"/>
        </w:rPr>
        <w:t>Graduate School</w:t>
      </w:r>
    </w:p>
    <w:p>
      <w:pPr>
        <w:jc w:val="left"/>
        <w:rPr>
          <w:sz w:val="22"/>
        </w:rPr>
      </w:pPr>
      <w:r>
        <w:rPr>
          <w:sz w:val="22"/>
        </w:rPr>
        <w:t>Area Studies Kyoto University Graduate School of Asian and African Area Studies Coursework 2008</w:t>
      </w:r>
    </w:p>
    <w:p>
      <w:pPr>
        <w:jc w:val="left"/>
        <w:rPr>
          <w:sz w:val="22"/>
        </w:rPr>
      </w:pPr>
    </w:p>
    <w:p>
      <w:pPr>
        <w:jc w:val="left"/>
        <w:rPr>
          <w:b/>
          <w:sz w:val="22"/>
        </w:rPr>
      </w:pPr>
      <w:r>
        <w:rPr>
          <w:b/>
          <w:sz w:val="22"/>
        </w:rPr>
        <w:t>Research Results (papers and notes)</w:t>
      </w:r>
    </w:p>
    <w:p>
      <w:pPr>
        <w:jc w:val="left"/>
        <w:rPr>
          <w:sz w:val="22"/>
        </w:rPr>
      </w:pPr>
      <w:r>
        <w:rPr>
          <w:sz w:val="22"/>
        </w:rPr>
        <w:t>1."Muslim NGOs and Volunteers in Tohoku", Idiris Danismaz, NGOs in the Muslim World: Faith and Social Services(ed.Susumu Nejima), pp.116-123, 2016.</w:t>
      </w:r>
    </w:p>
    <w:p>
      <w:pPr>
        <w:jc w:val="left"/>
        <w:rPr>
          <w:sz w:val="22"/>
        </w:rPr>
      </w:pPr>
      <w:r>
        <w:rPr>
          <w:sz w:val="22"/>
        </w:rPr>
        <w:t>2."View of Hereafter and Death in Islam: In Comparison with Japanese Beliefs", Danismaz, Idiris, International Journal of the Asian Philosophical Association, Vol. 9, no. 1, pp. 133-145, 2016.</w:t>
      </w:r>
    </w:p>
    <w:p>
      <w:pPr>
        <w:jc w:val="left"/>
        <w:rPr>
          <w:sz w:val="22"/>
        </w:rPr>
      </w:pPr>
      <w:r>
        <w:rPr>
          <w:sz w:val="22"/>
        </w:rPr>
        <w:t>3.Islamic World and Education: Theory and Practice of Global Educational Activities by the Hizmet Movement, Idiris Danismaz, Comparative Education, vol. 50, pp.222-233, 2015.</w:t>
      </w:r>
    </w:p>
    <w:p>
      <w:pPr>
        <w:jc w:val="left"/>
        <w:rPr>
          <w:sz w:val="22"/>
        </w:rPr>
      </w:pPr>
      <w:r>
        <w:rPr>
          <w:sz w:val="22"/>
        </w:rPr>
        <w:t>4.An Analytic Framework of "the Turkish Model", Idiris Danismaz, The Turkish Model: Reality and Applicability,(ed.Idiris Danismaz), pp.8-28, 2015.</w:t>
      </w:r>
    </w:p>
    <w:p>
      <w:pPr>
        <w:jc w:val="left"/>
        <w:rPr>
          <w:sz w:val="22"/>
        </w:rPr>
      </w:pPr>
    </w:p>
    <w:p>
      <w:pPr>
        <w:jc w:val="left"/>
        <w:rPr>
          <w:sz w:val="22"/>
        </w:rPr>
      </w:pPr>
    </w:p>
    <w:p>
      <w:pPr>
        <w:ind w:firstLine="4156" w:firstLineChars="1150"/>
        <w:jc w:val="left"/>
        <w:rPr>
          <w:lang w:eastAsia="ja-JP"/>
        </w:rPr>
      </w:pPr>
      <w:r>
        <w:rPr>
          <w:b/>
          <w:sz w:val="36"/>
          <w:szCs w:val="36"/>
          <w:lang w:eastAsia="ja-JP"/>
        </w:rPr>
        <w:t>Dr. Abu-Hajiar, Iyas Salim</w:t>
      </w:r>
      <w:r>
        <w:drawing>
          <wp:inline distT="0" distB="0" distL="0" distR="0">
            <wp:extent cx="1076325" cy="12954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lang w:eastAsia="ja-JP"/>
        </w:rPr>
      </w:pPr>
      <w:r>
        <w:rPr>
          <w:b/>
          <w:lang w:eastAsia="ja-JP"/>
        </w:rPr>
        <w:t xml:space="preserve">Publication </w:t>
      </w:r>
    </w:p>
    <w:p>
      <w:pPr>
        <w:jc w:val="left"/>
        <w:rPr>
          <w:rFonts w:ascii="黑体" w:hAnsi="黑体" w:eastAsia="黑体" w:cs="MS Mincho"/>
          <w:color w:val="FF0000"/>
          <w:sz w:val="22"/>
          <w:szCs w:val="21"/>
          <w:u w:val="single"/>
        </w:rPr>
      </w:pPr>
      <w:r>
        <w:rPr>
          <w:lang w:eastAsia="ja-JP"/>
        </w:rPr>
        <w:t>Navigating the soul of the Mavi Marmara : Muslim civil society in Turkey and its transnational role in Palestine</w:t>
      </w:r>
    </w:p>
    <w:p>
      <w:pPr>
        <w:jc w:val="left"/>
        <w:rPr>
          <w:b/>
          <w:sz w:val="22"/>
        </w:rPr>
      </w:pPr>
      <w:r>
        <w:rPr>
          <w:b/>
          <w:sz w:val="22"/>
        </w:rPr>
        <w:t>Researchareas</w:t>
      </w:r>
    </w:p>
    <w:p>
      <w:pPr>
        <w:jc w:val="left"/>
        <w:rPr>
          <w:rFonts w:ascii="黑体" w:hAnsi="黑体" w:eastAsia="黑体" w:cs="MS Mincho"/>
          <w:color w:val="FF0000"/>
          <w:sz w:val="22"/>
          <w:szCs w:val="21"/>
          <w:u w:val="single"/>
        </w:rPr>
      </w:pPr>
      <w:r>
        <w:rPr>
          <w:sz w:val="22"/>
        </w:rPr>
        <w:t>Muslim Civil Society, Turkish Society and Politics, Palestinian And Regional Politics and Culture</w:t>
      </w:r>
    </w:p>
    <w:p>
      <w:pPr>
        <w:jc w:val="left"/>
        <w:rPr>
          <w:rFonts w:ascii="黑体" w:hAnsi="黑体" w:eastAsia="黑体" w:cs="MS Mincho"/>
          <w:color w:val="FF0000"/>
          <w:sz w:val="22"/>
          <w:szCs w:val="21"/>
          <w:u w:val="single"/>
        </w:rPr>
      </w:pPr>
    </w:p>
    <w:p>
      <w:pPr>
        <w:spacing w:beforeLines="25" w:line="320" w:lineRule="exact"/>
      </w:pPr>
      <w:r>
        <w:rPr>
          <w:rFonts w:ascii="黑体" w:hAnsi="黑体" w:eastAsia="黑体" w:cs="微软雅黑"/>
          <w:szCs w:val="21"/>
        </w:rPr>
        <w:pict>
          <v:roundrect id="AutoShape 3" o:spid="_x0000_s1037" o:spt="2" style="height:23.25pt;width:130.5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DjGyy8dAgAA&#10;Jg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Cultural Immersion课程</w:t>
                  </w:r>
                </w:p>
              </w:txbxContent>
            </v:textbox>
            <w10:wrap type="none"/>
            <w10:anchorlock/>
          </v:roundrect>
        </w:pict>
      </w:r>
    </w:p>
    <w:p>
      <w:pPr>
        <w:rPr>
          <w:rFonts w:ascii="黑体" w:hAnsi="黑体" w:eastAsia="黑体"/>
          <w:sz w:val="22"/>
        </w:rPr>
      </w:pPr>
      <w:r>
        <w:rPr>
          <w:rFonts w:hint="eastAsia" w:ascii="黑体" w:hAnsi="黑体" w:eastAsia="黑体"/>
          <w:sz w:val="22"/>
        </w:rPr>
        <w:t>同志社大学的授课内容涉及日本文化、经济、社会，国际化等，（以下为往期课程仅供参考，以实际课程为准）</w:t>
      </w:r>
    </w:p>
    <w:p>
      <w:pPr>
        <w:rPr>
          <w:rFonts w:ascii="黑体" w:hAnsi="黑体" w:eastAsia="黑体"/>
          <w:sz w:val="22"/>
          <w:lang w:eastAsia="ja-JP"/>
        </w:rPr>
      </w:pPr>
      <w:r>
        <w:rPr>
          <w:rFonts w:hint="eastAsia" w:ascii="黑体" w:hAnsi="黑体" w:eastAsia="黑体"/>
          <w:sz w:val="22"/>
          <w:lang w:eastAsia="ja-JP"/>
        </w:rPr>
        <w:t>Globalization and Japan: Changes in Society and Language</w:t>
      </w:r>
    </w:p>
    <w:p>
      <w:pPr>
        <w:rPr>
          <w:rFonts w:ascii="黑体" w:hAnsi="黑体" w:eastAsia="黑体"/>
          <w:sz w:val="22"/>
          <w:lang w:eastAsia="ja-JP"/>
        </w:rPr>
      </w:pPr>
      <w:r>
        <w:rPr>
          <w:rFonts w:hint="eastAsia" w:ascii="黑体" w:hAnsi="黑体" w:eastAsia="黑体"/>
          <w:sz w:val="22"/>
          <w:lang w:eastAsia="ja-JP"/>
        </w:rPr>
        <w:t>International Environmental Politics: Japan and regional Environmental Cooperation in East Asia</w:t>
      </w:r>
    </w:p>
    <w:p>
      <w:pPr>
        <w:rPr>
          <w:rFonts w:ascii="黑体" w:hAnsi="黑体" w:eastAsia="黑体"/>
          <w:sz w:val="22"/>
          <w:lang w:eastAsia="ja-JP"/>
        </w:rPr>
      </w:pPr>
      <w:r>
        <w:rPr>
          <w:rFonts w:hint="eastAsia" w:ascii="黑体" w:hAnsi="黑体" w:eastAsia="黑体"/>
          <w:sz w:val="22"/>
          <w:lang w:eastAsia="ja-JP"/>
        </w:rPr>
        <w:t>Japan’s Middle East Policies Since the 1970s</w:t>
      </w:r>
    </w:p>
    <w:p>
      <w:pPr>
        <w:rPr>
          <w:rFonts w:ascii="黑体" w:hAnsi="黑体" w:eastAsia="黑体"/>
          <w:sz w:val="22"/>
          <w:lang w:eastAsia="ja-JP"/>
        </w:rPr>
      </w:pPr>
      <w:r>
        <w:rPr>
          <w:rFonts w:hint="eastAsia" w:ascii="黑体" w:hAnsi="黑体" w:eastAsia="黑体"/>
          <w:sz w:val="22"/>
          <w:lang w:eastAsia="ja-JP"/>
        </w:rPr>
        <w:t>The Business Side of Manga</w:t>
      </w:r>
    </w:p>
    <w:p>
      <w:pPr>
        <w:rPr>
          <w:rFonts w:ascii="黑体" w:hAnsi="黑体" w:eastAsia="黑体" w:cs="MS Mincho"/>
          <w:color w:val="FF0000"/>
          <w:sz w:val="22"/>
          <w:szCs w:val="21"/>
          <w:u w:val="single"/>
        </w:rPr>
      </w:pPr>
      <w:r>
        <w:rPr>
          <w:rFonts w:hint="eastAsia" w:ascii="黑体" w:hAnsi="黑体" w:eastAsia="黑体"/>
          <w:sz w:val="22"/>
          <w:lang w:eastAsia="ja-JP"/>
        </w:rPr>
        <w:t>关于“宫崎骏”的艺术与哲学 1，2</w:t>
      </w:r>
    </w:p>
    <w:p>
      <w:pPr>
        <w:jc w:val="left"/>
        <w:rPr>
          <w:rFonts w:ascii="黑体" w:hAnsi="黑体" w:eastAsia="黑体" w:cs="MS Mincho"/>
          <w:color w:val="FF0000"/>
          <w:sz w:val="22"/>
          <w:szCs w:val="21"/>
          <w:u w:val="single"/>
        </w:rPr>
      </w:pPr>
      <w:r>
        <w:rPr>
          <w:rFonts w:hint="eastAsia" w:ascii="黑体" w:hAnsi="黑体" w:eastAsia="黑体" w:cs="MS Mincho"/>
          <w:color w:val="FF0000"/>
          <w:sz w:val="22"/>
          <w:szCs w:val="21"/>
        </w:rPr>
        <w:drawing>
          <wp:inline distT="0" distB="0" distL="114300" distR="114300">
            <wp:extent cx="3227705" cy="2152015"/>
            <wp:effectExtent l="0" t="0" r="10795" b="635"/>
            <wp:docPr id="7" name="图片 10" descr="_MG_7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_MG_76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15201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MS Mincho"/>
          <w:color w:val="FF0000"/>
          <w:sz w:val="22"/>
          <w:szCs w:val="21"/>
        </w:rPr>
        <w:drawing>
          <wp:inline distT="0" distB="0" distL="114300" distR="114300">
            <wp:extent cx="3230880" cy="2154555"/>
            <wp:effectExtent l="0" t="0" r="7620" b="17145"/>
            <wp:docPr id="9" name="图片 9" descr="IMG_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6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15455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MS Mincho"/>
          <w:color w:val="FF0000"/>
          <w:sz w:val="22"/>
          <w:szCs w:val="21"/>
          <w:u w:val="single"/>
        </w:rPr>
      </w:pPr>
      <w:r>
        <w:rPr>
          <w:sz w:val="36"/>
          <w:lang w:eastAsia="ja-JP"/>
        </w:rPr>
        <w:pict>
          <v:roundrect id="_x0000_s1036" o:spid="_x0000_s1036" o:spt="2" style="height:23.25pt;width:79.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EL2awEdAgAA&#10;Jg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企业考察</w:t>
                  </w:r>
                </w:p>
              </w:txbxContent>
            </v:textbox>
            <w10:wrap type="none"/>
            <w10:anchorlock/>
          </v:roundrect>
        </w:pic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drawing>
          <wp:inline distT="0" distB="0" distL="114300" distR="114300">
            <wp:extent cx="6675755" cy="2199640"/>
            <wp:effectExtent l="0" t="0" r="10795" b="1016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lang w:eastAsia="ja-JP"/>
        </w:rPr>
      </w:pPr>
    </w:p>
    <w:p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  <w:pict>
          <v:roundrect id="AutoShape 8" o:spid="_x0000_s1035" o:spt="2" style="height:23.25pt;width:79.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HFKM9QAAAAEAQAA&#10;DwAAAAAAAAABACAAAAAiAAAAZHJzL2Rvd25yZXYueG1sUEsBAhQAFAAAAAgAh07iQAD3V4EdAgAA&#10;JgQAAA4AAAAAAAAAAQAgAAAAIwEAAGRycy9lMm9Eb2MueG1sUEsFBgAAAAAGAAYAWQEAALIFAAAA&#10;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文化考察</w:t>
                  </w:r>
                </w:p>
              </w:txbxContent>
            </v:textbox>
            <w10:wrap type="none"/>
            <w10:anchorlock/>
          </v:roundrect>
        </w:pic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无论是传统文化还是现代文明，我们必须去切身体会。这次在同志社大学和日中文化交流中心的整体安排下，拟定参与到以下的文化考察项目中：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·在日本传统手工作坊亲手制作蓝染制品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·邀请日本传统文化老师，学穿简易和服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·参与和学习日本茶道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·体验亲手制作寿司等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（其中自己制作的蓝染制品或简易和服将作为礼物赠送，上述内容安排根据现地安排存在调整可能）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ascii="黑体" w:hAnsi="黑体" w:eastAsia="黑体" w:cs="MS Mincho"/>
          <w:color w:val="0D0D0D"/>
          <w:sz w:val="22"/>
          <w:szCs w:val="21"/>
        </w:rPr>
        <w:drawing>
          <wp:inline distT="0" distB="0" distL="114300" distR="114300">
            <wp:extent cx="5795010" cy="4140200"/>
            <wp:effectExtent l="0" t="0" r="15240" b="1270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jc w:val="left"/>
        <w:rPr>
          <w:sz w:val="36"/>
          <w:lang w:eastAsia="ja-JP"/>
        </w:rPr>
      </w:pPr>
      <w:r>
        <w:rPr>
          <w:sz w:val="36"/>
          <w:lang w:eastAsia="ja-JP"/>
        </w:rPr>
        <w:pict>
          <v:roundrect id="AutoShape 11" o:spid="_x0000_s1034" o:spt="2" style="height:23.25pt;width:79.4pt;" fillcolor="#800080" filled="t" stroked="f" coordsize="21600,21600" arcsize="0.166666666666667" o:gfxdata="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gcUoz1AAAAAQBAAAP&#10;AAAAAAAAAAEAIAAAACIAAABkcnMvZG93bnJldi54bWxQSwECFAAUAAAACACHTuJAIRSboBwCAAAn&#10;BAAADgAAAAAAAAABACAAAAAjAQAAZHJzL2Uyb0RvYy54bWxQSwUGAAAAAAYABgBZAQAAsQUAAAAA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社会考察</w:t>
                  </w:r>
                </w:p>
              </w:txbxContent>
            </v:textbox>
            <w10:wrap type="none"/>
            <w10:anchorlock/>
          </v:roundrect>
        </w:pic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color w:val="0D0D0D"/>
          <w:sz w:val="22"/>
          <w:szCs w:val="21"/>
        </w:rPr>
        <w:t>除了接受课程学习、企业考察及文化交流以外，我们希望通过这个项目可以让中国的大学生全身心地接触日本社会。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</w:r>
    </w:p>
    <w:p>
      <w:pPr>
        <w:jc w:val="left"/>
        <w:rPr>
          <w:rFonts w:ascii="黑体" w:hAnsi="黑体" w:eastAsia="黑体" w:cs="MS Mincho"/>
          <w:color w:val="0D0D0D"/>
          <w:sz w:val="22"/>
          <w:szCs w:val="21"/>
        </w:rPr>
      </w:pPr>
    </w:p>
    <w:p>
      <w:pPr>
        <w:pStyle w:val="10"/>
        <w:tabs>
          <w:tab w:val="left" w:pos="426"/>
        </w:tabs>
        <w:rPr>
          <w:rFonts w:ascii="黑体" w:hAnsi="宋体" w:eastAsia="黑体"/>
          <w:sz w:val="40"/>
          <w:szCs w:val="40"/>
        </w:rPr>
      </w:pPr>
      <w:r>
        <w:rPr>
          <w:rFonts w:hint="eastAsia" w:ascii="黑体" w:hAnsi="宋体" w:eastAsia="黑体"/>
          <w:sz w:val="40"/>
          <w:szCs w:val="40"/>
        </w:rPr>
        <w:drawing>
          <wp:inline distT="0" distB="0" distL="114300" distR="114300">
            <wp:extent cx="3105150" cy="2070100"/>
            <wp:effectExtent l="0" t="0" r="0" b="6350"/>
            <wp:docPr id="33" name="图片 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/>
          <w:sz w:val="40"/>
          <w:szCs w:val="40"/>
        </w:rPr>
        <w:drawing>
          <wp:inline distT="0" distB="0" distL="114300" distR="114300">
            <wp:extent cx="3397885" cy="2064385"/>
            <wp:effectExtent l="0" t="0" r="12065" b="12065"/>
            <wp:docPr id="31" name="图片 31" descr="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17"/>
                    <pic:cNvPicPr>
                      <a:picLocks noChangeAspect="1"/>
                    </pic:cNvPicPr>
                  </pic:nvPicPr>
                  <pic:blipFill>
                    <a:blip r:embed="rId17"/>
                    <a:srcRect l="10829" r="10244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b/>
          <w:color w:val="800080"/>
          <w:sz w:val="36"/>
          <w:szCs w:val="36"/>
        </w:rPr>
      </w:pPr>
      <w:r>
        <w:rPr>
          <w:rFonts w:ascii="黑体" w:hAnsi="黑体" w:eastAsia="黑体"/>
          <w:sz w:val="36"/>
          <w:lang w:eastAsia="ja-JP"/>
        </w:rPr>
        <w:pict>
          <v:roundrect id="AutoShape 14" o:spid="_x0000_s1026" o:spt="2" style="position:absolute;left:0pt;margin-left:2.3pt;margin-top:26.05pt;height:23.25pt;width:85.45pt;z-index:251660288;mso-width-relative:page;mso-height-relative:page;" fillcolor="#800080" filled="t" stroked="f" coordsize="21600,21600" arcsize="0.166666666666667" o:gfxdata="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gLbA7XAAAA&#10;BwEAAA8AAAAAAAAAAQAgAAAAIgAAAGRycy9kb3ducmV2LnhtbFBLAQIUABQAAAAIAIdO4kAD99ur&#10;HgIAACcEAAAOAAAAAAAAAAEAIAAAACYBAABkcnMvZTJvRG9jLnhtbFBLBQYAAAAABgAGAFkBAAC2&#10;BQAAAAA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行程时间</w:t>
                  </w:r>
                </w:p>
              </w:txbxContent>
            </v:textbox>
          </v:roundrect>
        </w:pic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                 A：2017年1月</w:t>
      </w:r>
      <w:r>
        <w:rPr>
          <w:rFonts w:ascii="黑体" w:hAnsi="黑体" w:eastAsia="黑体" w:cs="MS Mincho"/>
          <w:b/>
          <w:color w:val="0D0D0D"/>
          <w:sz w:val="22"/>
          <w:szCs w:val="21"/>
        </w:rPr>
        <w:t>1</w:t>
      </w: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4日 </w:t>
      </w:r>
      <w:r>
        <w:rPr>
          <w:rFonts w:ascii="黑体" w:hAnsi="黑体" w:eastAsia="黑体" w:cs="MS Mincho"/>
          <w:b/>
          <w:color w:val="0D0D0D"/>
          <w:sz w:val="22"/>
          <w:szCs w:val="21"/>
        </w:rPr>
        <w:t>–</w:t>
      </w: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1月26日  </w:t>
      </w:r>
    </w:p>
    <w:p>
      <w:pPr>
        <w:ind w:firstLine="1944" w:firstLineChars="880"/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B：2017年2月7日 </w:t>
      </w:r>
      <w:r>
        <w:rPr>
          <w:rFonts w:ascii="黑体" w:hAnsi="黑体" w:eastAsia="黑体" w:cs="MS Mincho"/>
          <w:b/>
          <w:color w:val="0D0D0D"/>
          <w:sz w:val="22"/>
          <w:szCs w:val="21"/>
        </w:rPr>
        <w:t>–</w:t>
      </w: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2月19日</w: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ascii="黑体" w:hAnsi="黑体" w:eastAsia="黑体"/>
          <w:sz w:val="36"/>
          <w:lang w:eastAsia="ja-JP"/>
        </w:rPr>
        <w:pict>
          <v:roundrect id="AutoShape 15" o:spid="_x0000_s1033" o:spt="2" style="position:absolute;left:0pt;margin-left:3pt;margin-top:10.75pt;height:23.25pt;width:84.7pt;z-index:251661312;mso-width-relative:page;mso-height-relative:page;" fillcolor="#800080" filled="t" stroked="f" coordsize="21600,21600" arcsize="0.166666666666667" o:gfxdata="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Kye2l1wAA&#10;AAcBAAAPAAAAAAAAAAEAIAAAACIAAABkcnMvZG93bnJldi54bWxQSwECFAAUAAAACACHTuJAsL42&#10;CR8CAAAnBAAADgAAAAAAAAABACAAAAAmAQAAZHJzL2Uyb0RvYy54bWxQSwUGAAAAAAYABgBZAQAA&#10;twUAAAAA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报名截止时间</w:t>
                  </w:r>
                </w:p>
              </w:txbxContent>
            </v:textbox>
          </v:roundrect>
        </w:pict>
      </w:r>
    </w:p>
    <w:p>
      <w:pPr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                 A：11月15日； </w:t>
      </w:r>
    </w:p>
    <w:p>
      <w:pPr>
        <w:ind w:firstLine="1939" w:firstLineChars="878"/>
        <w:jc w:val="left"/>
        <w:rPr>
          <w:rFonts w:ascii="黑体" w:hAnsi="黑体" w:eastAsia="黑体" w:cs="MS Mincho"/>
          <w:b/>
          <w:color w:val="0D0D0D"/>
          <w:sz w:val="22"/>
          <w:szCs w:val="21"/>
        </w:rPr>
      </w:pPr>
      <w:r>
        <w:rPr>
          <w:rFonts w:hint="eastAsia" w:ascii="黑体" w:hAnsi="黑体" w:eastAsia="黑体" w:cs="MS Mincho"/>
          <w:b/>
          <w:color w:val="0D0D0D"/>
          <w:sz w:val="22"/>
          <w:szCs w:val="21"/>
        </w:rPr>
        <w:t xml:space="preserve"> B：11月30日</w:t>
      </w:r>
    </w:p>
    <w:p>
      <w:pPr>
        <w:jc w:val="left"/>
        <w:rPr>
          <w:rFonts w:ascii="黑体" w:hAnsi="黑体" w:eastAsia="黑体"/>
          <w:b/>
          <w:color w:val="365F90"/>
          <w:szCs w:val="21"/>
        </w:rPr>
      </w:pPr>
      <w:r>
        <w:rPr>
          <w:rFonts w:ascii="黑体" w:hAnsi="黑体" w:eastAsia="黑体"/>
          <w:sz w:val="36"/>
          <w:lang w:eastAsia="ja-JP"/>
        </w:rPr>
        <w:pict>
          <v:roundrect id="AutoShape 16" o:spid="_x0000_s1032" o:spt="2" style="position:absolute;left:0pt;margin-left:3.75pt;margin-top:9.85pt;height:23.25pt;width:84.7pt;z-index:251662336;mso-width-relative:page;mso-height-relative:page;" fillcolor="#800080" filled="t" stroked="f" coordsize="21600,21600" arcsize="0.166666666666667" o:gfxdata="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1vBG1QAAAAcB&#10;AAAPAAAAAAAAAAEAIAAAACIAAABkcnMvZG93bnJldi54bWxQSwECFAAUAAAACACHTuJAuXbEUh4C&#10;AAAnBAAADgAAAAAAAAABACAAAAAkAQAAZHJzL2Uyb0RvYy54bWxQSwUGAAAAAAYABgBZAQAAtAUA&#10;AAAA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项目费用</w:t>
                  </w:r>
                </w:p>
              </w:txbxContent>
            </v:textbox>
          </v:roundrect>
        </w:pict>
      </w:r>
    </w:p>
    <w:p>
      <w:pPr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sz w:val="22"/>
        </w:rPr>
        <w:t xml:space="preserve">                  257000日元</w:t>
      </w:r>
    </w:p>
    <w:p>
      <w:pPr>
        <w:rPr>
          <w:rFonts w:hint="eastAsia"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sz w:val="22"/>
        </w:rPr>
        <w:pict>
          <v:roundrect id="_x0000_s1044" o:spid="_x0000_s1044" o:spt="2" style="position:absolute;left:0pt;margin-left:3.75pt;margin-top:8.85pt;height:23.25pt;width:84.7pt;z-index:251673600;mso-width-relative:page;mso-height-relative:page;" fillcolor="#800080" filled="t" stroked="f" coordsize="21600,21600" arcsize="0.166666666666667" o:gfxdata="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h1vBG1QAAAAcB&#10;AAAPAAAAAAAAAAEAIAAAACIAAABkcnMvZG93bnJldi54bWxQSwECFAAUAAAACACHTuJAuXbEUh4C&#10;AAAnBAAADgAAAAAAAAABACAAAAAkAQAAZHJzL2Uyb0RvYy54bWxQSwUGAAAAAAYABgBZAQAAtAUA&#10;AAAA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结业证书</w:t>
                  </w:r>
                </w:p>
              </w:txbxContent>
            </v:textbox>
          </v:roundrect>
        </w:pict>
      </w:r>
      <w:r>
        <w:rPr>
          <w:rFonts w:hint="eastAsia" w:ascii="黑体" w:hAnsi="黑体" w:eastAsia="黑体"/>
          <w:b/>
          <w:sz w:val="22"/>
        </w:rPr>
        <w:t xml:space="preserve"> </w:t>
      </w:r>
    </w:p>
    <w:p>
      <w:pPr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sz w:val="22"/>
        </w:rPr>
        <w:t xml:space="preserve">                  项目方颁发结业证书</w:t>
      </w:r>
    </w:p>
    <w:p>
      <w:pPr>
        <w:jc w:val="left"/>
        <w:rPr>
          <w:rFonts w:ascii="黑体" w:hAnsi="黑体" w:eastAsia="黑体"/>
          <w:b/>
          <w:sz w:val="22"/>
        </w:rPr>
      </w:pPr>
      <w:r>
        <w:rPr>
          <w:rFonts w:ascii="黑体" w:hAnsi="黑体" w:eastAsia="黑体"/>
          <w:sz w:val="36"/>
          <w:lang w:eastAsia="ja-JP"/>
        </w:rPr>
        <w:pict>
          <v:roundrect id="_x0000_s1031" o:spid="_x0000_s1031" o:spt="2" style="position:absolute;left:0pt;margin-left:3pt;margin-top:10.15pt;height:23.25pt;width:84.7pt;z-index:251671552;mso-width-relative:page;mso-height-relative:page;" fillcolor="#800080" filled="t" stroked="f" coordsize="21600,21600" arcsize="0.166666666666667" o:gfxdata="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3+E/NcAAAAH&#10;AQAADwAAAAAAAAABACAAAAAiAAAAZHJzL2Rvd25yZXYueG1sUEsBAhQAFAAAAAgAh07iQKiKXdcd&#10;AgAAJwQAAA4AAAAAAAAAAQAgAAAAJgEAAGRycy9lMm9Eb2MueG1sUEsFBgAAAAAGAAYAWQEAALUF&#10;AAAAAA==&#10;">
            <v:path/>
            <v:fill on="t" focussize="0,0"/>
            <v:stroke on="f"/>
            <v:imagedata o:title=""/>
            <o:lock v:ext="edit"/>
            <v:textbox inset="7.19976377952756pt,1.27mm,7.19976377952756pt,1.27mm">
              <w:txbxContent>
                <w:p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hint="eastAsia"/>
                      <w:color w:val="FFFFFF"/>
                    </w:rPr>
                    <w:t>奖学金</w:t>
                  </w:r>
                </w:p>
              </w:txbxContent>
            </v:textbox>
          </v:roundrect>
        </w:pict>
      </w:r>
    </w:p>
    <w:p>
      <w:pPr>
        <w:ind w:firstLine="1933" w:firstLineChars="875"/>
        <w:jc w:val="left"/>
        <w:rPr>
          <w:rFonts w:ascii="黑体" w:hAnsi="黑体" w:eastAsia="黑体"/>
          <w:b/>
          <w:sz w:val="22"/>
        </w:rPr>
      </w:pPr>
      <w:r>
        <w:rPr>
          <w:rFonts w:hint="eastAsia" w:ascii="黑体" w:hAnsi="黑体" w:eastAsia="黑体"/>
          <w:b/>
          <w:color w:val="FF0000"/>
          <w:sz w:val="22"/>
        </w:rPr>
        <w:t>参加项目的同学将获得 NPO法人日中留学推进机构3万日元奖学金/人。</w:t>
      </w:r>
    </w:p>
    <w:p>
      <w:pPr>
        <w:jc w:val="left"/>
        <w:rPr>
          <w:rFonts w:ascii="黑体" w:hAnsi="黑体" w:eastAsia="黑体"/>
          <w:b/>
          <w:sz w:val="22"/>
        </w:rPr>
      </w:pPr>
    </w:p>
    <w:p>
      <w:pPr>
        <w:jc w:val="left"/>
        <w:rPr>
          <w:rFonts w:ascii="黑体" w:hAnsi="黑体" w:eastAsia="黑体"/>
          <w:b/>
          <w:sz w:val="22"/>
        </w:rPr>
      </w:pPr>
    </w:p>
    <w:p>
      <w:pPr>
        <w:jc w:val="left"/>
        <w:rPr>
          <w:rFonts w:ascii="黑体" w:hAnsi="黑体" w:eastAsia="黑体"/>
          <w:b/>
          <w:color w:val="3399FF"/>
          <w:sz w:val="22"/>
        </w:rPr>
      </w:pPr>
      <w:r>
        <w:rPr>
          <w:rFonts w:ascii="黑体" w:hAnsi="黑体" w:eastAsia="黑体"/>
          <w:sz w:val="22"/>
          <w:lang w:eastAsia="ja-JP"/>
        </w:rPr>
        <w:pict>
          <v:shape id="AutoShape 17" o:spid="_x0000_s1030" o:spt="23" type="#_x0000_t23" style="position:absolute;left:0pt;margin-left:303.7pt;margin-top:6.25pt;height:17.25pt;width:17.25pt;z-index:251664384;mso-width-relative:page;mso-height-relative:page;" fillcolor="#800080" filled="t" stroked="f" coordsize="21600,21600" o:gfxdata="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OGvie1wAAAAkBAAAPAAAAAAAAAAEAIAAA&#10;ACIAAABkcnMvZG93bnJldi54bWxQSwECFAAUAAAACACHTuJAqTuCdw0CAAAXBAAADgAAAAAAAAAB&#10;ACAAAAAmAQAAZHJzL2Uyb0RvYy54bWxQSwUGAAAAAAYABgBZAQAApQUAAAAA&#10;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黑体" w:hAnsi="黑体" w:eastAsia="黑体"/>
          <w:sz w:val="22"/>
          <w:lang w:eastAsia="ja-JP"/>
        </w:rPr>
        <w:pict>
          <v:shape id="同心圆 55" o:spid="_x0000_s1029" o:spt="23" type="#_x0000_t23" style="position:absolute;left:0pt;margin-left:-3.8pt;margin-top:7pt;height:17.25pt;width:17.25pt;z-index:251663360;mso-width-relative:page;mso-height-relative:page;" fillcolor="#800080" filled="t" stroked="f" coordsize="21600,21600" o:gfxdata="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beLhY1QAAAAcB&#10;AAAPAAAAAAAAAAEAIAAAACIAAABkcnMvZG93bnJldi54bWxQSwECFAAUAAAACACHTuJAwHoMex4C&#10;AAAXBAAADgAAAAAAAAABACAAAAAkAQAAZHJzL2Uyb0RvYy54bWxQSwUGAAAAAAYABgBZAQAAtAUA&#10;AAAA&#10;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黑体" w:hAnsi="黑体" w:eastAsia="黑体"/>
          <w:b/>
          <w:color w:val="800080"/>
          <w:sz w:val="28"/>
          <w:szCs w:val="28"/>
        </w:rPr>
        <w:t xml:space="preserve">   项目费用包括                                项目费用不包括</w:t>
      </w:r>
    </w:p>
    <w:tbl>
      <w:tblPr>
        <w:tblStyle w:val="9"/>
        <w:tblpPr w:leftFromText="180" w:rightFromText="180" w:vertAnchor="text" w:tblpY="109"/>
        <w:tblOverlap w:val="never"/>
        <w:tblW w:w="397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项目报名费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同志社大学学费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签证邀请函制作费及国际邮寄费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海外意外保险费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全程住宿费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机场接送费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大巴费用</w:t>
            </w:r>
          </w:p>
          <w:p>
            <w:pPr>
              <w:jc w:val="lef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欢迎会/欢送会餐费</w:t>
            </w:r>
          </w:p>
          <w:p>
            <w:pPr>
              <w:jc w:val="left"/>
              <w:rPr>
                <w:rFonts w:ascii="黑体" w:hAnsi="黑体" w:eastAsia="黑体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</w:t>
            </w:r>
            <w:r>
              <w:rPr>
                <w:rFonts w:hint="eastAsia" w:ascii="黑体" w:hAnsi="黑体" w:eastAsia="黑体" w:cs="宋体"/>
                <w:sz w:val="20"/>
                <w:szCs w:val="20"/>
              </w:rPr>
              <w:t>集体活动时的门票费及各项费用</w:t>
            </w:r>
          </w:p>
        </w:tc>
      </w:tr>
    </w:tbl>
    <w:p>
      <w:pPr>
        <w:rPr>
          <w:rFonts w:ascii="黑体" w:hAnsi="黑体" w:eastAsia="黑体"/>
          <w:vanish/>
        </w:rPr>
      </w:pPr>
    </w:p>
    <w:tbl>
      <w:tblPr>
        <w:tblStyle w:val="9"/>
        <w:tblpPr w:leftFromText="180" w:rightFromText="180" w:vertAnchor="text" w:horzAnchor="page" w:tblpX="6887" w:tblpY="124"/>
        <w:tblOverlap w:val="never"/>
        <w:tblW w:w="397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76" w:type="dxa"/>
          </w:tcPr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·往返日本的国际机票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·个人护照及日本签证费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·国际行李超重费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·在日期间的餐费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·自由活动时的交通费等个人费用</w:t>
            </w:r>
          </w:p>
          <w:p>
            <w:pPr>
              <w:jc w:val="left"/>
              <w:rPr>
                <w:rFonts w:ascii="黑体" w:hAnsi="黑体" w:eastAsia="黑体" w:cs="宋体"/>
                <w:color w:val="0D0D0D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D0D0D"/>
                <w:sz w:val="20"/>
                <w:szCs w:val="20"/>
              </w:rPr>
              <w:t>·以及其他“包括费用”以外的费用</w:t>
            </w:r>
          </w:p>
        </w:tc>
      </w:tr>
    </w:tbl>
    <w:p>
      <w:pPr>
        <w:spacing w:line="312" w:lineRule="auto"/>
        <w:rPr>
          <w:rFonts w:ascii="黑体" w:hAnsi="黑体" w:eastAsia="黑体" w:cs="宋体"/>
          <w:color w:val="0D0D0D"/>
          <w:sz w:val="20"/>
          <w:szCs w:val="20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spacing w:line="312" w:lineRule="auto"/>
        <w:ind w:firstLine="4" w:firstLineChars="2"/>
        <w:rPr>
          <w:rFonts w:ascii="黑体" w:hAnsi="黑体" w:eastAsia="黑体" w:cs="宋体"/>
          <w:sz w:val="20"/>
          <w:szCs w:val="20"/>
          <w:u w:val="single"/>
        </w:rPr>
      </w:pPr>
    </w:p>
    <w:p>
      <w:pPr>
        <w:rPr>
          <w:rFonts w:ascii="黑体" w:hAnsi="黑体" w:eastAsia="黑体" w:cs="宋体"/>
          <w:sz w:val="20"/>
          <w:szCs w:val="20"/>
          <w:u w:val="single"/>
        </w:rPr>
      </w:pPr>
    </w:p>
    <w:p>
      <w:pPr>
        <w:rPr>
          <w:rFonts w:ascii="黑体" w:hAnsi="黑体" w:eastAsia="黑体" w:cs="宋体"/>
          <w:sz w:val="20"/>
          <w:szCs w:val="20"/>
          <w:u w:val="single"/>
        </w:rPr>
      </w:pPr>
      <w:r>
        <w:rPr>
          <w:rFonts w:hint="eastAsia" w:ascii="黑体" w:hAnsi="黑体" w:eastAsia="黑体" w:cs="宋体"/>
          <w:sz w:val="20"/>
          <w:szCs w:val="20"/>
          <w:u w:val="single"/>
        </w:rPr>
        <w:t>* 该项目会统一预定国际往返机票、统一安排出发和接送机，机票价格预计含税4500元左右(最终以实际出票价格为准)</w:t>
      </w:r>
    </w:p>
    <w:p>
      <w:pPr>
        <w:rPr>
          <w:rFonts w:ascii="黑体" w:hAnsi="黑体" w:eastAsia="黑体"/>
        </w:rPr>
      </w:pPr>
    </w:p>
    <w:p>
      <w:pPr>
        <w:spacing w:line="312" w:lineRule="auto"/>
        <w:ind w:firstLine="4" w:firstLineChars="2"/>
        <w:rPr>
          <w:rFonts w:ascii="黑体" w:hAnsi="黑体" w:eastAsia="黑体"/>
          <w:b/>
          <w:color w:val="3399FF"/>
          <w:sz w:val="28"/>
          <w:szCs w:val="28"/>
        </w:rPr>
      </w:pPr>
      <w:r>
        <w:rPr>
          <w:rFonts w:ascii="黑体" w:hAnsi="黑体" w:eastAsia="黑体" w:cs="微软雅黑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226695</wp:posOffset>
            </wp:positionV>
            <wp:extent cx="2486660" cy="1651635"/>
            <wp:effectExtent l="0" t="0" r="8890" b="5715"/>
            <wp:wrapSquare wrapText="bothSides"/>
            <wp:docPr id="34" name="图片 34" descr="DSC_0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SC_07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5163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anchor>
        </w:drawing>
      </w:r>
      <w:r>
        <w:rPr>
          <w:sz w:val="22"/>
          <w:lang w:eastAsia="ja-JP"/>
        </w:rPr>
        <w:pict>
          <v:shape id="椭圆 73" o:spid="_x0000_s1028" o:spt="3" type="#_x0000_t3" style="position:absolute;left:0pt;margin-left:-2.3pt;margin-top:9.45pt;height:12pt;width:12pt;z-index:251665408;mso-width-relative:page;mso-height-relative:page;" fillcolor="#800080" filled="t" stroked="f" coordsize="21600,21600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GtxVZzVAAAABwEAAA8AAAAAAAAAAQAgAAAAIgAAAGRycy9k&#10;b3ducmV2LnhtbFBLAQIUABQAAAAIAIdO4kB/fRQkBQIAAOoDAAAOAAAAAAAAAAEAIAAAACQBAABk&#10;cnMvZTJvRG9jLnhtbFBLBQYAAAAABgAGAFkBAACbBQAAAAA=&#10;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黑体" w:hAnsi="黑体" w:eastAsia="黑体"/>
          <w:b/>
          <w:color w:val="800080"/>
          <w:sz w:val="28"/>
          <w:szCs w:val="28"/>
        </w:rPr>
        <w:t xml:space="preserve">  申请条件 </w:t>
      </w:r>
    </w:p>
    <w:p>
      <w:pPr>
        <w:numPr>
          <w:ilvl w:val="0"/>
          <w:numId w:val="1"/>
        </w:num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到行程结束为止，必须为在读学生；</w:t>
      </w:r>
    </w:p>
    <w:p>
      <w:pPr>
        <w:spacing w:line="312" w:lineRule="auto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 xml:space="preserve">   外语能力要求英语四级相当，有日语基础者优先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2．能够且必须提供本人的真实资料，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 xml:space="preserve">   如有拒签记录等特殊情况需如实告知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3．身体健康，有良好的精神面貌；</w:t>
      </w:r>
    </w:p>
    <w:p>
      <w:pPr>
        <w:spacing w:line="312" w:lineRule="auto"/>
        <w:ind w:firstLine="4" w:firstLineChars="2"/>
        <w:rPr>
          <w:rFonts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4．对日本文化感兴趣，想切身体验日本留学</w:t>
      </w:r>
    </w:p>
    <w:p>
      <w:pPr>
        <w:spacing w:line="312" w:lineRule="auto"/>
        <w:rPr>
          <w:rFonts w:ascii="黑体" w:hAnsi="黑体" w:eastAsia="黑体" w:cs="微软雅黑"/>
          <w:sz w:val="20"/>
          <w:szCs w:val="20"/>
        </w:rPr>
      </w:pPr>
    </w:p>
    <w:p>
      <w:pPr>
        <w:spacing w:line="312" w:lineRule="auto"/>
        <w:ind w:firstLine="4" w:firstLineChars="2"/>
        <w:rPr>
          <w:rFonts w:ascii="黑体" w:hAnsi="黑体" w:eastAsia="黑体"/>
          <w:b/>
          <w:color w:val="9933FF"/>
          <w:sz w:val="28"/>
          <w:szCs w:val="28"/>
        </w:rPr>
      </w:pPr>
      <w:r>
        <w:rPr>
          <w:sz w:val="22"/>
          <w:lang w:eastAsia="ja-JP"/>
        </w:rPr>
        <w:pict>
          <v:shape id="Oval 21" o:spid="_x0000_s1027" o:spt="3" type="#_x0000_t3" style="position:absolute;left:0pt;margin-left:-2.3pt;margin-top:9.45pt;height:12pt;width:12pt;z-index:251666432;mso-width-relative:page;mso-height-relative:page;" fillcolor="#800080" filled="t" stroked="f" coordsize="21600,21600" o:gfxdata="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GtxVZzVAAAABwEAAA8AAAAAAAAAAQAgAAAAIgAAAGRycy9kb3ducmV2LnhtbFBL&#10;AQIUABQAAAAIAIdO4kA1C65++QEAAOgDAAAOAAAAAAAAAAEAIAAAACQBAABkcnMvZTJvRG9jLnht&#10;bFBLBQYAAAAABgAGAFkBAACPBQAAAAA=&#10;">
            <v:path/>
            <v:fill on="t" focussize="0,0"/>
            <v:stroke on="f"/>
            <v:imagedata o:title=""/>
            <o:lock v:ext="edit"/>
          </v:shape>
        </w:pict>
      </w:r>
      <w:r>
        <w:rPr>
          <w:rFonts w:hint="eastAsia" w:ascii="黑体" w:hAnsi="黑体" w:eastAsia="黑体"/>
          <w:b/>
          <w:color w:val="800080"/>
          <w:sz w:val="28"/>
          <w:szCs w:val="28"/>
        </w:rPr>
        <w:t xml:space="preserve">  报名方式</w:t>
      </w:r>
    </w:p>
    <w:p>
      <w:pPr>
        <w:spacing w:line="312" w:lineRule="auto"/>
        <w:ind w:firstLine="4" w:firstLineChars="2"/>
        <w:rPr>
          <w:rFonts w:hint="eastAsia" w:ascii="黑体" w:hAnsi="黑体" w:eastAsia="黑体" w:cs="微软雅黑"/>
          <w:sz w:val="20"/>
          <w:szCs w:val="20"/>
        </w:rPr>
      </w:pPr>
      <w:r>
        <w:rPr>
          <w:rFonts w:hint="eastAsia" w:ascii="黑体" w:hAnsi="黑体" w:eastAsia="黑体" w:cs="微软雅黑"/>
          <w:sz w:val="20"/>
          <w:szCs w:val="20"/>
        </w:rPr>
        <w:t>华北电力大学国际合作处，主楼D837</w:t>
      </w:r>
    </w:p>
    <w:p>
      <w:pPr>
        <w:spacing w:line="312" w:lineRule="auto"/>
        <w:ind w:firstLine="4" w:firstLineChars="2"/>
        <w:rPr>
          <w:rFonts w:hint="eastAsia" w:ascii="黑体" w:hAnsi="黑体" w:eastAsia="黑体" w:cs="微软雅黑"/>
          <w:sz w:val="20"/>
          <w:szCs w:val="20"/>
          <w:lang w:val="en-US" w:eastAsia="zh-CN"/>
        </w:rPr>
      </w:pPr>
      <w:r>
        <w:rPr>
          <w:rFonts w:hint="eastAsia" w:ascii="黑体" w:hAnsi="黑体" w:eastAsia="黑体" w:cs="微软雅黑"/>
          <w:sz w:val="20"/>
          <w:szCs w:val="20"/>
          <w:lang w:eastAsia="zh-CN"/>
        </w:rPr>
        <w:t>联系电话：</w:t>
      </w:r>
      <w:r>
        <w:rPr>
          <w:rFonts w:hint="eastAsia" w:ascii="黑体" w:hAnsi="黑体" w:eastAsia="黑体" w:cs="微软雅黑"/>
          <w:sz w:val="20"/>
          <w:szCs w:val="20"/>
        </w:rPr>
        <w:t>61772049</w:t>
      </w:r>
      <w:r>
        <w:rPr>
          <w:rFonts w:hint="eastAsia" w:ascii="黑体" w:hAnsi="黑体" w:eastAsia="黑体" w:cs="微软雅黑"/>
          <w:sz w:val="20"/>
          <w:szCs w:val="20"/>
          <w:lang w:val="en-US" w:eastAsia="zh-CN"/>
        </w:rPr>
        <w:t xml:space="preserve">  赵老师</w:t>
      </w:r>
    </w:p>
    <w:p>
      <w:pPr>
        <w:spacing w:line="312" w:lineRule="auto"/>
        <w:rPr>
          <w:rFonts w:hint="eastAsia" w:ascii="微软雅黑" w:hAnsi="微软雅黑" w:eastAsia="微软雅黑" w:cs="微软雅黑"/>
          <w:bCs/>
          <w:color w:val="003366"/>
          <w:sz w:val="20"/>
          <w:szCs w:val="20"/>
          <w:lang w:val="en-US" w:eastAsia="zh-CN"/>
        </w:rPr>
      </w:pPr>
      <w:bookmarkStart w:id="0" w:name="_GoBack"/>
      <w:bookmarkEnd w:id="0"/>
    </w:p>
    <w:tbl>
      <w:tblPr>
        <w:tblStyle w:val="9"/>
        <w:tblW w:w="98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1434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>
            <w:pPr>
              <w:spacing w:line="288" w:lineRule="auto"/>
              <w:jc w:val="center"/>
              <w:rPr>
                <w:rFonts w:ascii="黑体" w:hAnsi="微软雅黑" w:eastAsia="黑体"/>
                <w:b/>
                <w:sz w:val="28"/>
                <w:szCs w:val="28"/>
              </w:rPr>
            </w:pPr>
            <w:r>
              <w:rPr>
                <w:rFonts w:hint="eastAsia" w:ascii="黑体" w:hAnsi="微软雅黑" w:eastAsia="黑体"/>
                <w:b/>
                <w:sz w:val="28"/>
                <w:szCs w:val="28"/>
              </w:rPr>
              <w:t>中国大学生赴日名校奖学金研学项目A团</w:t>
            </w:r>
          </w:p>
          <w:p>
            <w:pPr>
              <w:spacing w:line="288" w:lineRule="auto"/>
              <w:jc w:val="center"/>
              <w:rPr>
                <w:rFonts w:ascii="黑体" w:hAnsi="微软雅黑" w:eastAsia="黑体"/>
                <w:b/>
                <w:sz w:val="28"/>
                <w:szCs w:val="28"/>
              </w:rPr>
            </w:pPr>
            <w:r>
              <w:rPr>
                <w:rFonts w:hint="eastAsia" w:ascii="黑体" w:hAnsi="微软雅黑" w:eastAsia="黑体"/>
                <w:b/>
                <w:sz w:val="28"/>
                <w:szCs w:val="28"/>
              </w:rPr>
              <w:t>（Global Studies课程）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ind w:leftChars="-18" w:hanging="38" w:hangingChars="21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ind w:leftChars="-18" w:hanging="38" w:hangingChars="21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第一天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出发地</w:t>
            </w: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乘坐国际航班，抵达关西国际空港</w:t>
            </w:r>
          </w:p>
          <w:p>
            <w:pPr>
              <w:spacing w:beforeLines="25" w:line="320" w:lineRule="exact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入住同志社大学宿舍、居酒屋欢迎会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7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第二天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京友禅-日本文化体验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：京都蓝染手工作坊体验，在作坊自己学习制作蓝染手绢。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金阁寺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：参观京都最具特色的世界文化遗产，体验京都建筑风情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参观伏见稻荷大社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：参观京都最古老的神社，观赏成排壮观的鸟居</w:t>
            </w: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。</w:t>
            </w:r>
          </w:p>
          <w:p>
            <w:pPr>
              <w:spacing w:beforeLines="25" w:line="320" w:lineRule="exact"/>
              <w:rPr>
                <w:rFonts w:ascii="微软雅黑" w:hAnsi="微软雅黑" w:eastAsia="MS Mincho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参观祇園</w:t>
            </w:r>
          </w:p>
          <w:p>
            <w:pPr>
              <w:spacing w:beforeLines="25" w:line="320" w:lineRule="exact"/>
              <w:ind w:firstLine="600" w:firstLineChars="300"/>
              <w:rPr>
                <w:rFonts w:ascii="黑体" w:hAnsi="微软雅黑" w:eastAsia="黑体" w:cs="MS Mincho"/>
                <w:b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：感受古都风情，了解京文化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第三天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新生说明会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同志社大学课程①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Cs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同志社大学课程②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 xml:space="preserve">　　  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参观清水寺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：参观京都最具特色的世界文化遗产，体验京都建筑风情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18"/>
                <w:szCs w:val="18"/>
              </w:rPr>
              <w:t>日本文化体验-手握寿司</w:t>
            </w:r>
          </w:p>
          <w:p>
            <w:pPr>
              <w:spacing w:beforeLines="25" w:line="320" w:lineRule="exact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 xml:space="preserve">      ★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学习内容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：由日本专业的寿司制作师傅，现场准备寿司制作材料。同学们在寿司老师专业指导下制作寿司，并自己品尝。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699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第四天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同志社大学课程③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 xml:space="preserve">      同志社大学课程④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日本舞蹈体验</w:t>
            </w:r>
          </w:p>
          <w:p>
            <w:pPr>
              <w:spacing w:beforeLines="25" w:line="320" w:lineRule="exact"/>
              <w:rPr>
                <w:rFonts w:ascii="黑体" w:hAnsi="黑体" w:eastAsia="黑体" w:cs="MS Mincho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国际漫画博物馆参观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第五天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同志社大学课程⑤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同志社大学课程⑥</w:t>
            </w:r>
          </w:p>
          <w:p>
            <w:pPr>
              <w:spacing w:beforeLines="25" w:line="320" w:lineRule="exact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 xml:space="preserve">下午: 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自由活动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第六天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beforeLines="25"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朝日啤酒厂参观</w:t>
            </w:r>
          </w:p>
          <w:p>
            <w:pPr>
              <w:spacing w:line="320" w:lineRule="exact"/>
              <w:ind w:firstLine="400" w:firstLineChars="2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：了解日本著名啤酒公司文化，参观啤酒制作全过程。</w:t>
            </w:r>
          </w:p>
          <w:p>
            <w:pPr>
              <w:spacing w:beforeLines="25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>下午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</w:t>
            </w:r>
            <w:r>
              <w:rPr>
                <w:rFonts w:hint="eastAsia" w:ascii="黑体" w:hAnsi="黑体" w:eastAsia="黑体" w:cs="MS Mincho"/>
                <w:b/>
                <w:sz w:val="20"/>
                <w:szCs w:val="20"/>
              </w:rPr>
              <w:t xml:space="preserve">心斋桥自由见学 </w:t>
            </w:r>
          </w:p>
          <w:p>
            <w:pPr>
              <w:spacing w:line="320" w:lineRule="exact"/>
              <w:ind w:firstLine="400" w:firstLineChars="200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：感受大阪最繁华、最潮流特区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第七天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大阪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7088" w:type="dxa"/>
          </w:tcPr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自由活动</w:t>
            </w:r>
          </w:p>
          <w:p>
            <w:pPr>
              <w:spacing w:beforeLines="25" w:line="320" w:lineRule="exact"/>
              <w:ind w:firstLine="400" w:firstLineChars="200"/>
              <w:rPr>
                <w:rFonts w:ascii="黑体" w:hAnsi="黑体" w:eastAsia="黑体" w:cs="MS Mincho"/>
                <w:b/>
                <w:sz w:val="20"/>
                <w:szCs w:val="20"/>
              </w:rPr>
            </w:pPr>
            <w:r>
              <w:rPr>
                <w:rFonts w:hint="eastAsia" w:ascii="黑体" w:hAnsi="黑体" w:cs="MS Mincho"/>
                <w:sz w:val="20"/>
                <w:szCs w:val="20"/>
              </w:rPr>
              <w:t>★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&lt;学习内容&gt;：同学们可事先按组调研，自行考察大阪人土风情。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2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第八天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前往奈良参观东大寺、奈良公园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★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学习内容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：感受关西自然风光及宗教文化</w:t>
            </w:r>
          </w:p>
          <w:p>
            <w:pPr>
              <w:spacing w:beforeLines="25" w:line="320" w:lineRule="exact"/>
              <w:rPr>
                <w:rFonts w:ascii="微软雅黑" w:hAnsi="微软雅黑" w:eastAsia="MS Mincho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丰田会馆参观</w:t>
            </w:r>
          </w:p>
          <w:p>
            <w:pPr>
              <w:spacing w:beforeLines="25" w:line="320" w:lineRule="exact"/>
              <w:rPr>
                <w:rFonts w:ascii="黑体" w:hAnsi="黑体" w:eastAsia="黑体" w:cs="宋体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晚上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</w:t>
            </w: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滨名湖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温泉体验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第九天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御殿场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上午前往御殿場奥特莱斯</w:t>
            </w:r>
          </w:p>
          <w:p>
            <w:pPr>
              <w:spacing w:beforeLines="25" w:line="320" w:lineRule="exact"/>
              <w:rPr>
                <w:rFonts w:ascii="微软雅黑" w:hAnsi="微软雅黑" w:eastAsia="MS Mincho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参观台场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★&lt;学习内容&gt;：御台场的名称源自于「台场」，原本是指江户时代末期，幕府方面为了抵御外人入侵，而在日本全国各地海滨所设置的炮台。在这许多的炮台之中，位于东京湾（当时称为江户湾）内品川外海所修筑的一系列炮台是特别重要有名的，被称为「品川台场」。</w:t>
            </w:r>
          </w:p>
          <w:p>
            <w:pPr>
              <w:spacing w:beforeLines="25"/>
              <w:rPr>
                <w:rFonts w:ascii="黑体" w:hAnsi="黑体" w:eastAsia="黑体" w:cs="宋体"/>
                <w:color w:val="000000"/>
                <w:sz w:val="20"/>
                <w:szCs w:val="20"/>
              </w:rPr>
            </w:pPr>
            <w:r>
              <w:rPr>
                <w:rFonts w:ascii="黑体" w:hAnsi="黑体" w:eastAsia="黑体"/>
                <w:bCs/>
                <w:sz w:val="20"/>
                <w:szCs w:val="20"/>
              </w:rPr>
              <w:t>晚上</w:t>
            </w: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：</w:t>
            </w:r>
            <w:r>
              <w:rPr>
                <w:rFonts w:ascii="黑体" w:hAnsi="黑体" w:eastAsia="黑体"/>
                <w:bCs/>
                <w:sz w:val="20"/>
                <w:szCs w:val="20"/>
              </w:rPr>
              <w:t>入住奥林匹克中心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311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参观浅草寺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感受日本江户遗风，参观关东地区最人气的文化古迹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 xml:space="preserve">  参观东京大学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★&lt;学习内容&gt;：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东京大学是</w:t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日本最高学术殿堂和</w:t>
            </w:r>
            <w:r>
              <w:fldChar w:fldCharType="begin"/>
            </w:r>
            <w:r>
              <w:instrText xml:space="preserve"> HYPERLINK "http://baike.baidu.com/view/462341.htm"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帝国大学</w:t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培养了8名</w:t>
            </w:r>
            <w:r>
              <w:fldChar w:fldCharType="begin"/>
            </w:r>
            <w:r>
              <w:instrText xml:space="preserve"> HYPERLINK "http://baike.baidu.com/view/6170.htm"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诺贝尔奖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得主、16位</w:t>
            </w:r>
            <w:r>
              <w:fldChar w:fldCharType="begin"/>
            </w:r>
            <w:r>
              <w:instrText xml:space="preserve"> HYPERLINK "http://baike.baidu.com/view/88925.htm"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日本首相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、21位（帝国）国会议长在内的一大批学术名家、工商巨子、政经菁英，在日本国内的影响力和知名度都无可比</w:t>
            </w:r>
            <w:r>
              <w:rPr>
                <w:rFonts w:hint="eastAsia" w:ascii="黑体" w:hAnsi="黑体" w:eastAsia="黑体" w:cs="微软雅黑"/>
                <w:color w:val="000000"/>
                <w:sz w:val="20"/>
                <w:szCs w:val="21"/>
              </w:rPr>
              <w:t>拟。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秋叶原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★&lt;学习内容&gt;：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参观亚洲动漫中心</w:t>
            </w:r>
          </w:p>
          <w:p>
            <w:pPr>
              <w:spacing w:beforeLines="25" w:line="320" w:lineRule="exact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晚上：</w:t>
            </w: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参观东京塔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第十一天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ascii="微软雅黑" w:hAnsi="微软雅黑" w:eastAsia="MS Mincho" w:cs="MS Mincho"/>
                <w:sz w:val="18"/>
                <w:szCs w:val="18"/>
              </w:rPr>
              <w:t>全天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：浴衣分组体验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茶道分组体验</w:t>
            </w:r>
          </w:p>
          <w:p>
            <w:pPr>
              <w:spacing w:beforeLines="25" w:line="320" w:lineRule="exact"/>
              <w:ind w:firstLine="600" w:firstLineChars="300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★&lt;学习内容&gt;：体验日本传统文化，进一步感受日本的文化底蕴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上午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: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 xml:space="preserve"> 浴衣分组体验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茶道分组体验</w:t>
            </w:r>
          </w:p>
          <w:p>
            <w:pPr>
              <w:spacing w:beforeLines="25" w:line="320" w:lineRule="exact"/>
              <w:ind w:firstLine="600" w:firstLineChars="300"/>
              <w:rPr>
                <w:rFonts w:ascii="黑体" w:hAnsi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★&lt;学习内容&gt;：体验日本传统文化，进一步感受日本的文化底蕴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下午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：自由活动</w:t>
            </w:r>
          </w:p>
          <w:p>
            <w:pPr>
              <w:spacing w:beforeLines="25" w:line="320" w:lineRule="exact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ascii="黑体" w:hAnsi="黑体" w:cs="MS Mincho"/>
                <w:sz w:val="20"/>
                <w:szCs w:val="20"/>
              </w:rPr>
              <w:t>晚上</w:t>
            </w:r>
            <w:r>
              <w:rPr>
                <w:rFonts w:hint="eastAsia" w:ascii="黑体" w:hAnsi="黑体" w:cs="MS Mincho"/>
                <w:b/>
                <w:sz w:val="20"/>
                <w:szCs w:val="20"/>
              </w:rPr>
              <w:t>：</w:t>
            </w:r>
            <w:r>
              <w:rPr>
                <w:rFonts w:ascii="黑体" w:hAnsi="黑体" w:cs="MS Mincho"/>
                <w:b/>
                <w:sz w:val="20"/>
                <w:szCs w:val="20"/>
              </w:rPr>
              <w:t>毕业晚会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第十三天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jc w:val="left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前往成田机场乘坐国际航班回国</w:t>
            </w:r>
          </w:p>
        </w:tc>
      </w:tr>
    </w:tbl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/>
        <w:rPr>
          <w:rFonts w:ascii="黑体" w:hAnsi="黑体" w:eastAsia="黑体"/>
          <w:color w:val="FF0000"/>
          <w:sz w:val="18"/>
          <w:szCs w:val="18"/>
          <w:u w:val="single"/>
        </w:rPr>
      </w:pPr>
    </w:p>
    <w:tbl>
      <w:tblPr>
        <w:tblStyle w:val="9"/>
        <w:tblW w:w="987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8"/>
        <w:gridCol w:w="1434"/>
        <w:gridCol w:w="7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  <w:jc w:val="center"/>
        </w:trPr>
        <w:tc>
          <w:tcPr>
            <w:tcW w:w="9870" w:type="dxa"/>
            <w:gridSpan w:val="3"/>
            <w:shd w:val="clear" w:color="auto" w:fill="760076"/>
            <w:vAlign w:val="center"/>
          </w:tcPr>
          <w:p>
            <w:pPr>
              <w:spacing w:line="288" w:lineRule="auto"/>
              <w:jc w:val="center"/>
              <w:rPr>
                <w:rFonts w:ascii="黑体" w:hAnsi="微软雅黑" w:eastAsia="MS Mincho"/>
                <w:b/>
                <w:sz w:val="28"/>
                <w:szCs w:val="28"/>
              </w:rPr>
            </w:pPr>
            <w:r>
              <w:rPr>
                <w:rFonts w:hint="eastAsia" w:ascii="黑体" w:hAnsi="微软雅黑" w:eastAsia="黑体"/>
                <w:b/>
                <w:sz w:val="28"/>
                <w:szCs w:val="28"/>
              </w:rPr>
              <w:t>全国大学生赴日名校奖学金研学项目B团</w:t>
            </w:r>
          </w:p>
          <w:p>
            <w:pPr>
              <w:spacing w:line="288" w:lineRule="auto"/>
              <w:jc w:val="center"/>
              <w:rPr>
                <w:rFonts w:ascii="黑体" w:hAnsi="微软雅黑" w:eastAsia="MS Mincho"/>
                <w:b/>
                <w:sz w:val="28"/>
                <w:szCs w:val="28"/>
                <w:lang w:eastAsia="ja-JP"/>
              </w:rPr>
            </w:pPr>
            <w:r>
              <w:rPr>
                <w:rFonts w:hint="eastAsia" w:ascii="黑体" w:hAnsi="微软雅黑" w:eastAsia="MS Mincho"/>
                <w:b/>
                <w:sz w:val="28"/>
                <w:szCs w:val="28"/>
                <w:lang w:eastAsia="ja-JP"/>
              </w:rPr>
              <w:t>（</w:t>
            </w:r>
            <w:r>
              <w:rPr>
                <w:rFonts w:hint="eastAsia" w:ascii="黑体" w:hAnsi="微软雅黑" w:eastAsiaTheme="minorEastAsia"/>
                <w:b/>
                <w:sz w:val="28"/>
                <w:szCs w:val="28"/>
              </w:rPr>
              <w:t>Cultural Immersion</w:t>
            </w:r>
            <w:r>
              <w:rPr>
                <w:rFonts w:hint="eastAsia" w:ascii="宋体" w:hAnsi="宋体" w:cs="宋体"/>
                <w:b/>
                <w:sz w:val="28"/>
                <w:szCs w:val="28"/>
                <w:lang w:eastAsia="ja-JP"/>
              </w:rPr>
              <w:t>课</w:t>
            </w:r>
            <w:r>
              <w:rPr>
                <w:rFonts w:hint="eastAsia" w:ascii="MS Mincho" w:hAnsi="MS Mincho" w:eastAsia="MS Mincho" w:cs="MS Mincho"/>
                <w:b/>
                <w:sz w:val="28"/>
                <w:szCs w:val="28"/>
                <w:lang w:eastAsia="ja-JP"/>
              </w:rPr>
              <w:t>程</w:t>
            </w:r>
            <w:r>
              <w:rPr>
                <w:rFonts w:hint="eastAsia" w:ascii="黑体" w:hAnsi="微软雅黑" w:eastAsia="MS Mincho"/>
                <w:b/>
                <w:sz w:val="28"/>
                <w:szCs w:val="28"/>
                <w:lang w:eastAsia="ja-JP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434" w:type="dxa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地点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jc w:val="center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微软雅黑" w:eastAsia="黑体" w:cs="MS Mincho"/>
                <w:b/>
                <w:bCs/>
                <w:sz w:val="20"/>
                <w:szCs w:val="20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ind w:leftChars="-18" w:hanging="38" w:hangingChars="21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ind w:leftChars="-18" w:hanging="38" w:hangingChars="21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第一天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出发地</w:t>
            </w: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乘坐国际航班，抵达成田国际机场</w:t>
            </w:r>
          </w:p>
          <w:p>
            <w:pPr>
              <w:spacing w:beforeLines="25" w:line="320" w:lineRule="exact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居酒屋欢迎会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7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第二天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参观浅草寺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感受日本江户遗风，参观关东地区最人气的文化古迹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 xml:space="preserve">  参观东京大学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★&lt;学习内容&gt;：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参观日本名校，体验日本独特的校园文化</w:t>
            </w: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。</w:t>
            </w: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东京大学是</w:t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日本最高学术殿堂和</w:t>
            </w:r>
            <w:r>
              <w:fldChar w:fldCharType="begin"/>
            </w:r>
            <w:r>
              <w:instrText xml:space="preserve"> HYPERLINK "http://baike.baidu.com/view/462341.htm"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帝国大学</w:t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0"/>
              </w:rPr>
              <w:t>之首，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培养了8名</w:t>
            </w:r>
            <w:r>
              <w:fldChar w:fldCharType="begin"/>
            </w:r>
            <w:r>
              <w:instrText xml:space="preserve"> HYPERLINK "http://baike.baidu.com/view/6170.htm"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诺贝尔奖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得主、16位</w:t>
            </w:r>
            <w:r>
              <w:fldChar w:fldCharType="begin"/>
            </w:r>
            <w:r>
              <w:instrText xml:space="preserve"> HYPERLINK "http://baike.baidu.com/view/88925.htm" \t "_blank" </w:instrText>
            </w:r>
            <w:r>
              <w:fldChar w:fldCharType="separate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日本首相</w:t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fldChar w:fldCharType="end"/>
            </w:r>
            <w:r>
              <w:rPr>
                <w:rFonts w:ascii="黑体" w:hAnsi="黑体" w:eastAsia="黑体" w:cs="Arial"/>
                <w:color w:val="000000"/>
                <w:sz w:val="20"/>
                <w:szCs w:val="21"/>
              </w:rPr>
              <w:t>、21位（帝国）国会议长在内的一大批学术名家、工商巨子、政经菁英，在日本国内的影响力和知名度都无可比</w:t>
            </w:r>
            <w:r>
              <w:rPr>
                <w:rFonts w:hint="eastAsia" w:ascii="黑体" w:hAnsi="黑体" w:eastAsia="黑体" w:cs="微软雅黑"/>
                <w:color w:val="000000"/>
                <w:sz w:val="20"/>
                <w:szCs w:val="21"/>
              </w:rPr>
              <w:t>拟。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中午：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参观秋叶原</w:t>
            </w:r>
          </w:p>
          <w:p>
            <w:pPr>
              <w:spacing w:beforeLines="25"/>
              <w:rPr>
                <w:rFonts w:ascii="黑体" w:hAnsi="黑体" w:eastAsia="黑体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/>
                <w:b/>
                <w:bCs/>
                <w:sz w:val="20"/>
                <w:szCs w:val="20"/>
              </w:rPr>
              <w:t>下午：参观台场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/>
                <w:bCs/>
                <w:sz w:val="20"/>
                <w:szCs w:val="20"/>
              </w:rPr>
              <w:t>★&lt;学习内容&gt;：御台场的名称源自于「台场」，原本是指江户时代末期，幕府方面为了抵御外人入侵，而在日本全国各地海滨所设置的炮台。在这许多的炮台之中，位于东京湾（当时称为江户湾）内品川外海所修筑的一系列炮台是特别重要有名的，被称为「品川台场」。</w:t>
            </w:r>
          </w:p>
          <w:p>
            <w:pPr>
              <w:spacing w:beforeLines="25" w:line="320" w:lineRule="exact"/>
              <w:rPr>
                <w:rFonts w:ascii="黑体" w:hAnsi="微软雅黑" w:eastAsia="黑体" w:cs="MS Mincho"/>
                <w:b/>
                <w:sz w:val="20"/>
                <w:szCs w:val="20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晚上：</w:t>
            </w: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参观东京塔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第三天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微软雅黑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ind w:firstLine="360" w:firstLineChars="200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浴衣体验</w:t>
            </w:r>
          </w:p>
          <w:p>
            <w:pPr>
              <w:spacing w:beforeLines="25" w:line="320" w:lineRule="exact"/>
              <w:ind w:firstLine="360" w:firstLineChars="200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茶道体验</w:t>
            </w:r>
          </w:p>
          <w:p>
            <w:pPr>
              <w:spacing w:beforeLines="25" w:line="320" w:lineRule="exact"/>
              <w:rPr>
                <w:rFonts w:ascii="黑体" w:hAnsi="微软雅黑" w:eastAsia="黑体" w:cs="MS Mincho"/>
                <w:b/>
                <w:bCs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★&lt;学习内容&gt;：体验日本传统文化，进一步感受日本的文化底蕴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042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第四天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ind w:firstLine="360" w:firstLineChars="200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自由活动</w:t>
            </w:r>
          </w:p>
          <w:p>
            <w:pPr>
              <w:spacing w:beforeLines="25" w:line="320" w:lineRule="exact"/>
              <w:rPr>
                <w:rFonts w:ascii="黑体" w:hAnsi="黑体" w:eastAsia="黑体" w:cs="MS Mincho"/>
                <w:b/>
                <w:sz w:val="20"/>
                <w:szCs w:val="20"/>
              </w:rPr>
            </w:pPr>
            <w:r>
              <w:rPr>
                <w:rFonts w:hint="eastAsia" w:ascii="黑体" w:hAnsi="黑体" w:cs="MS Mincho"/>
                <w:sz w:val="20"/>
                <w:szCs w:val="20"/>
              </w:rPr>
              <w:t>★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&lt;学习内容&gt;：同学们可事先按组调研，自行考察东京人土风情。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第五天</w:t>
            </w:r>
            <w:r>
              <w:rPr>
                <w:rFonts w:ascii="微软雅黑" w:hAnsi="微软雅黑" w:eastAsia="微软雅黑"/>
                <w:sz w:val="18"/>
                <w:szCs w:val="18"/>
              </w:rPr>
              <w:br w:type="textWrapping"/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御殿场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东京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前往御殿場奥特莱斯</w:t>
            </w:r>
          </w:p>
          <w:p>
            <w:pPr>
              <w:spacing w:beforeLines="25" w:line="320" w:lineRule="exact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晚上</w:t>
            </w:r>
            <w:r>
              <w:rPr>
                <w:rFonts w:ascii="微软雅黑" w:hAnsi="微软雅黑" w:eastAsia="微软雅黑" w:cs="MS Mincho"/>
                <w:b/>
                <w:sz w:val="18"/>
                <w:szCs w:val="18"/>
              </w:rPr>
              <w:t>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温泉体验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第六天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beforeLines="25"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奈良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上午：丰田会馆参观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sz w:val="18"/>
                <w:szCs w:val="18"/>
              </w:rPr>
              <w:t>下午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前往奈良参观东大寺、奈良公园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★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学习内容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：感受关西自然风光及宗教文化</w:t>
            </w:r>
          </w:p>
          <w:p>
            <w:pPr>
              <w:spacing w:beforeLines="25" w:line="320" w:lineRule="exact"/>
              <w:rPr>
                <w:rFonts w:ascii="黑体" w:hAnsi="黑体" w:eastAsia="黑体" w:cs="宋体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晚上：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入住京都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第七天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ind w:firstLine="360" w:firstLineChars="2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新生说明会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同志社大学课程①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 xml:space="preserve">International Environmental Politics: 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Japan and regional Environmental Cooperation in East Asia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Cs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同志社大学课程②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Globalization and Japan: Changes in Society and Language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 xml:space="preserve">　　 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 xml:space="preserve"> 参观清水寺</w:t>
            </w:r>
          </w:p>
          <w:p>
            <w:pPr>
              <w:spacing w:beforeLines="25" w:line="320" w:lineRule="exact"/>
              <w:ind w:firstLine="400" w:firstLineChars="200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：参观京都最具特色的世界文化遗产，体验京都建筑风情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sz w:val="18"/>
                <w:szCs w:val="18"/>
              </w:rPr>
              <w:t>日本文化体验-手握寿司</w:t>
            </w:r>
          </w:p>
          <w:p>
            <w:pPr>
              <w:spacing w:beforeLines="25" w:line="320" w:lineRule="exact"/>
              <w:ind w:firstLine="180" w:firstLineChars="100"/>
              <w:rPr>
                <w:rFonts w:ascii="黑体" w:hAnsi="黑体" w:eastAsia="黑体" w:cs="MS Mincho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 xml:space="preserve">  ★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学习内容</w:t>
            </w:r>
            <w:r>
              <w:rPr>
                <w:rFonts w:ascii="微软雅黑" w:hAnsi="微软雅黑" w:eastAsia="微软雅黑" w:cs="MS Mincho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：由日本专业的寿司制作师傅，现场准备寿司制作材料。同学们在寿司老师专业指导下制作寿司，并自己品尝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8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第八天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同志社大学课程③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Japan’s Middle East Policies Since the 1970s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 xml:space="preserve">      同志社大学课程④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  <w:t>Business S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ide of Manga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>下午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：日本舞蹈体验</w:t>
            </w:r>
          </w:p>
          <w:p>
            <w:pPr>
              <w:spacing w:beforeLines="25" w:line="320" w:lineRule="exact"/>
              <w:jc w:val="left"/>
              <w:rPr>
                <w:rFonts w:ascii="黑体" w:hAnsi="黑体" w:eastAsia="黑体" w:cs="宋体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国际漫画博物馆参观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0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第九天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同志社大学课程⑤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 xml:space="preserve">      关于“宫崎骏”的艺术与哲学 1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同志社大学课程⑥</w:t>
            </w:r>
          </w:p>
          <w:p>
            <w:pPr>
              <w:spacing w:beforeLines="25" w:line="320" w:lineRule="exact"/>
              <w:ind w:firstLine="540" w:firstLineChars="300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关于“宫崎骏”的艺术与哲学 2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>下午: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 xml:space="preserve"> 自由活动</w:t>
            </w:r>
          </w:p>
          <w:p>
            <w:pPr>
              <w:spacing w:beforeLines="25" w:line="320" w:lineRule="exact"/>
              <w:ind w:firstLine="200" w:firstLineChars="100"/>
              <w:rPr>
                <w:rFonts w:ascii="黑体" w:hAnsi="黑体" w:eastAsia="黑体" w:cs="宋体"/>
                <w:color w:val="000000"/>
                <w:sz w:val="20"/>
                <w:szCs w:val="20"/>
              </w:rPr>
            </w:pPr>
            <w:r>
              <w:rPr>
                <w:rFonts w:hint="eastAsia" w:ascii="黑体" w:hAnsi="黑体" w:cs="MS Mincho"/>
                <w:sz w:val="20"/>
                <w:szCs w:val="20"/>
              </w:rPr>
              <w:t>★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1311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京友禅-日本文化体验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：京都蓝染手工作坊体验，在作坊自己学习制作蓝染手绢。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金阁寺</w:t>
            </w:r>
          </w:p>
          <w:p>
            <w:pPr>
              <w:spacing w:beforeLines="25"/>
              <w:ind w:firstLine="600" w:firstLineChars="3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：参观京都最具特色的世界文化遗产，体验京都建筑风情</w:t>
            </w:r>
          </w:p>
          <w:p>
            <w:pPr>
              <w:spacing w:beforeLines="25" w:line="320" w:lineRule="exact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下午：</w:t>
            </w: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参观伏见稻荷大社</w:t>
            </w:r>
          </w:p>
          <w:p>
            <w:pPr>
              <w:spacing w:beforeLines="25" w:line="320" w:lineRule="exact"/>
              <w:ind w:firstLine="600" w:firstLineChars="300"/>
              <w:rPr>
                <w:rFonts w:ascii="微软雅黑" w:hAnsi="微软雅黑" w:eastAsia="微软雅黑" w:cs="MS Mincho"/>
                <w:bCs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：参观京都最古老的神社，观赏成排壮观的鸟居</w:t>
            </w:r>
            <w:r>
              <w:rPr>
                <w:rFonts w:hint="eastAsia" w:ascii="黑体" w:hAnsi="黑体" w:eastAsia="黑体" w:cs="宋体"/>
                <w:kern w:val="0"/>
                <w:sz w:val="20"/>
                <w:szCs w:val="20"/>
              </w:rPr>
              <w:t>。</w:t>
            </w:r>
          </w:p>
          <w:p>
            <w:pPr>
              <w:spacing w:beforeLines="25" w:line="320" w:lineRule="exact"/>
              <w:rPr>
                <w:rFonts w:ascii="微软雅黑" w:hAnsi="微软雅黑" w:eastAsia="MS Mincho" w:cs="MS Mincho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b/>
                <w:bCs/>
                <w:sz w:val="18"/>
                <w:szCs w:val="18"/>
              </w:rPr>
              <w:t>参观祇園</w:t>
            </w:r>
          </w:p>
          <w:p>
            <w:pPr>
              <w:spacing w:beforeLines="25" w:line="320" w:lineRule="exact"/>
              <w:ind w:firstLine="600" w:firstLineChars="300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：感受古都风情，了解京文化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1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第十一天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大阪</w:t>
            </w:r>
          </w:p>
        </w:tc>
        <w:tc>
          <w:tcPr>
            <w:tcW w:w="7088" w:type="dxa"/>
            <w:vAlign w:val="center"/>
          </w:tcPr>
          <w:p>
            <w:pPr>
              <w:spacing w:line="320" w:lineRule="exact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上午：</w:t>
            </w:r>
            <w:r>
              <w:rPr>
                <w:rFonts w:hint="eastAsia" w:ascii="微软雅黑" w:hAnsi="微软雅黑" w:eastAsia="微软雅黑" w:cs="MS Mincho"/>
                <w:b/>
                <w:sz w:val="18"/>
                <w:szCs w:val="18"/>
              </w:rPr>
              <w:t>朝日啤酒厂参观</w:t>
            </w:r>
          </w:p>
          <w:p>
            <w:pPr>
              <w:spacing w:line="320" w:lineRule="exact"/>
              <w:ind w:firstLine="400" w:firstLineChars="2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：了解日本著名啤酒公司文化，参观啤酒制作全过程。</w:t>
            </w:r>
          </w:p>
          <w:p>
            <w:pPr>
              <w:spacing w:beforeLines="25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bCs/>
                <w:sz w:val="18"/>
                <w:szCs w:val="18"/>
              </w:rPr>
              <w:t>下午</w:t>
            </w: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：</w:t>
            </w:r>
            <w:r>
              <w:rPr>
                <w:rFonts w:hint="eastAsia" w:ascii="黑体" w:hAnsi="黑体" w:eastAsia="黑体" w:cs="MS Mincho"/>
                <w:b/>
                <w:sz w:val="20"/>
                <w:szCs w:val="20"/>
              </w:rPr>
              <w:t xml:space="preserve">心斋桥自由见学 </w:t>
            </w:r>
          </w:p>
          <w:p>
            <w:pPr>
              <w:spacing w:beforeLines="25" w:line="320" w:lineRule="exact"/>
              <w:ind w:firstLine="400" w:firstLineChars="200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黑体" w:hAnsi="黑体" w:eastAsia="黑体" w:cs="MS Mincho"/>
                <w:sz w:val="20"/>
                <w:szCs w:val="20"/>
              </w:rPr>
              <w:t>★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&lt;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学习内容</w:t>
            </w:r>
            <w:r>
              <w:rPr>
                <w:rFonts w:ascii="黑体" w:hAnsi="黑体" w:eastAsia="黑体" w:cs="MS Mincho"/>
                <w:sz w:val="20"/>
                <w:szCs w:val="20"/>
              </w:rPr>
              <w:t>&gt;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：感受大阪最繁华、最潮流特区</w:t>
            </w:r>
          </w:p>
          <w:p>
            <w:pPr>
              <w:spacing w:beforeLines="25" w:line="320" w:lineRule="exact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ascii="黑体" w:hAnsi="黑体" w:eastAsia="黑体" w:cs="MS Mincho"/>
                <w:sz w:val="20"/>
                <w:szCs w:val="20"/>
              </w:rPr>
              <w:t>晚上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：</w:t>
            </w:r>
            <w:r>
              <w:rPr>
                <w:rFonts w:ascii="黑体" w:hAnsi="黑体" w:eastAsia="黑体" w:cs="MS Mincho"/>
                <w:b/>
                <w:sz w:val="20"/>
                <w:szCs w:val="20"/>
              </w:rPr>
              <w:t>毕业晚会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第十二天</w:t>
            </w: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ind w:firstLine="360" w:firstLineChars="200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自由活动</w:t>
            </w:r>
          </w:p>
          <w:p>
            <w:pPr>
              <w:spacing w:beforeLines="25" w:line="320" w:lineRule="exact"/>
              <w:ind w:firstLine="400" w:firstLineChars="200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hint="eastAsia" w:ascii="黑体" w:hAnsi="黑体" w:cs="MS Mincho"/>
                <w:sz w:val="20"/>
                <w:szCs w:val="20"/>
              </w:rPr>
              <w:t>★</w:t>
            </w:r>
            <w:r>
              <w:rPr>
                <w:rFonts w:hint="eastAsia" w:ascii="黑体" w:hAnsi="黑体" w:eastAsia="黑体" w:cs="MS Mincho"/>
                <w:sz w:val="20"/>
                <w:szCs w:val="20"/>
              </w:rPr>
              <w:t>&lt;学习内容&gt;：同学们可事先按组调研，自行考察京都人土风情。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348" w:type="dxa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</w:p>
          <w:p>
            <w:pPr>
              <w:spacing w:line="320" w:lineRule="exact"/>
              <w:jc w:val="center"/>
              <w:rPr>
                <w:rFonts w:ascii="微软雅黑" w:hAnsi="微软雅黑" w:eastAsia="微软雅黑" w:cs="MS Minch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第十三天</w:t>
            </w:r>
          </w:p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</w:p>
        </w:tc>
        <w:tc>
          <w:tcPr>
            <w:tcW w:w="143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 w:cs="MS Minch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京都</w:t>
            </w:r>
          </w:p>
        </w:tc>
        <w:tc>
          <w:tcPr>
            <w:tcW w:w="7088" w:type="dxa"/>
            <w:vAlign w:val="center"/>
          </w:tcPr>
          <w:p>
            <w:pPr>
              <w:spacing w:beforeLines="25" w:line="320" w:lineRule="exact"/>
              <w:jc w:val="left"/>
              <w:rPr>
                <w:rFonts w:ascii="黑体" w:hAnsi="黑体" w:eastAsia="黑体"/>
                <w:color w:val="333333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MS Mincho"/>
                <w:sz w:val="18"/>
                <w:szCs w:val="18"/>
              </w:rPr>
              <w:t>前往关西机场乘坐国际航班回国</w:t>
            </w:r>
          </w:p>
        </w:tc>
      </w:tr>
    </w:tbl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  <w:r>
        <w:rPr>
          <w:rFonts w:hint="eastAsia" w:ascii="黑体" w:hAnsi="黑体" w:eastAsia="黑体"/>
          <w:color w:val="FF0000"/>
          <w:sz w:val="18"/>
          <w:szCs w:val="18"/>
          <w:u w:val="single"/>
        </w:rPr>
        <w:t>注：入住的宿舍会统一安排（或调剂），行程根据日本现地情况存在调整可能性。</w:t>
      </w: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  <w:r>
        <w:rPr>
          <w:rFonts w:hint="eastAsia" w:ascii="黑体" w:hAnsi="黑体" w:eastAsia="黑体"/>
          <w:color w:val="FF0000"/>
          <w:sz w:val="18"/>
          <w:szCs w:val="18"/>
          <w:u w:val="single"/>
        </w:rPr>
        <w:t>【同志社大学课程】根据实际情况有调整的可能性，最终目前课表内容为预想的课程仅供参考，请以实际课程为准。</w:t>
      </w:r>
    </w:p>
    <w:p>
      <w:pPr>
        <w:spacing w:line="320" w:lineRule="exact"/>
        <w:ind w:right="65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spacing w:line="320" w:lineRule="exact"/>
        <w:ind w:right="65" w:firstLine="360"/>
        <w:rPr>
          <w:rFonts w:ascii="黑体" w:hAnsi="黑体" w:eastAsia="黑体"/>
          <w:color w:val="FF0000"/>
          <w:sz w:val="18"/>
          <w:szCs w:val="18"/>
          <w:u w:val="single"/>
        </w:rPr>
      </w:pPr>
    </w:p>
    <w:p>
      <w:pPr>
        <w:ind w:right="65"/>
        <w:jc w:val="center"/>
        <w:rPr>
          <w:rFonts w:ascii="黑体" w:hAnsi="黑体" w:eastAsia="黑体"/>
          <w:b/>
          <w:color w:val="800080"/>
          <w:sz w:val="32"/>
          <w:szCs w:val="32"/>
        </w:rPr>
      </w:pPr>
      <w:r>
        <w:rPr>
          <w:rFonts w:hint="eastAsia" w:ascii="黑体" w:hAnsi="黑体" w:eastAsia="黑体"/>
          <w:b/>
          <w:color w:val="800080"/>
          <w:sz w:val="32"/>
          <w:szCs w:val="32"/>
        </w:rPr>
        <w:t>全国大学生赴日名校奖学金研学项目报名表</w:t>
      </w:r>
    </w:p>
    <w:p>
      <w:pPr>
        <w:ind w:right="65"/>
        <w:jc w:val="left"/>
        <w:rPr>
          <w:rFonts w:ascii="黑体" w:hAnsi="Songti SC Regular" w:eastAsia="黑体"/>
          <w:sz w:val="18"/>
          <w:szCs w:val="18"/>
        </w:rPr>
      </w:pPr>
    </w:p>
    <w:tbl>
      <w:tblPr>
        <w:tblStyle w:val="9"/>
        <w:tblW w:w="10285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893"/>
        <w:gridCol w:w="546"/>
        <w:gridCol w:w="720"/>
        <w:gridCol w:w="1620"/>
        <w:gridCol w:w="1078"/>
        <w:gridCol w:w="1190"/>
        <w:gridCol w:w="612"/>
        <w:gridCol w:w="720"/>
        <w:gridCol w:w="392"/>
        <w:gridCol w:w="129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0285" w:type="dxa"/>
            <w:gridSpan w:val="11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  <w:szCs w:val="24"/>
              </w:rPr>
            </w:pPr>
            <w:r>
              <w:rPr>
                <w:rFonts w:ascii="微软雅黑" w:hAnsi="微软雅黑" w:eastAsia="微软雅黑"/>
                <w:b/>
                <w:color w:val="FF0000"/>
                <w:sz w:val="24"/>
                <w:szCs w:val="24"/>
              </w:rPr>
              <w:t>课程选择</w:t>
            </w:r>
            <w:r>
              <w:rPr>
                <w:rFonts w:hint="eastAsia" w:ascii="微软雅黑" w:hAnsi="微软雅黑" w:eastAsia="微软雅黑"/>
                <w:b/>
                <w:color w:val="FF0000"/>
                <w:sz w:val="24"/>
                <w:szCs w:val="24"/>
              </w:rPr>
              <w:t>(2选1):              A行程(   )    B行程(     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0285" w:type="dxa"/>
            <w:gridSpan w:val="11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个人信息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223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</w:t>
            </w:r>
          </w:p>
        </w:tc>
        <w:tc>
          <w:tcPr>
            <w:tcW w:w="1439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性别</w:t>
            </w:r>
          </w:p>
        </w:tc>
        <w:tc>
          <w:tcPr>
            <w:tcW w:w="162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汉语拼音（大写）</w:t>
            </w:r>
          </w:p>
        </w:tc>
        <w:tc>
          <w:tcPr>
            <w:tcW w:w="3015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color w:val="99999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请确保所填拼音与护照信息一致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223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出生日期</w:t>
            </w:r>
          </w:p>
        </w:tc>
        <w:tc>
          <w:tcPr>
            <w:tcW w:w="377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color w:val="99999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请确保所填生日与护照信息一致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07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民族</w:t>
            </w:r>
          </w:p>
        </w:tc>
        <w:tc>
          <w:tcPr>
            <w:tcW w:w="119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户口所在地</w:t>
            </w:r>
          </w:p>
        </w:tc>
        <w:tc>
          <w:tcPr>
            <w:tcW w:w="168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3" w:type="dxa"/>
            <w:tcBorders>
              <w:top w:val="single" w:color="auto" w:sz="8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出生地</w:t>
            </w:r>
          </w:p>
        </w:tc>
        <w:tc>
          <w:tcPr>
            <w:tcW w:w="2880" w:type="dxa"/>
            <w:gridSpan w:val="3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请确保所填信息与护照一致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112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8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GPA       </w:t>
            </w:r>
            <w:r>
              <w:rPr>
                <w:rFonts w:hint="eastAsia" w:ascii="宋体" w:hAnsi="宋体" w:cs="宋体"/>
                <w:kern w:val="0"/>
                <w:sz w:val="15"/>
                <w:szCs w:val="15"/>
              </w:rPr>
              <w:t>（新生除外）</w:t>
            </w:r>
          </w:p>
        </w:tc>
        <w:tc>
          <w:tcPr>
            <w:tcW w:w="1291" w:type="dxa"/>
            <w:tcBorders>
              <w:top w:val="single" w:color="auto" w:sz="8" w:space="0"/>
              <w:left w:val="single" w:color="auto" w:sz="2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774" w:hRule="atLeast"/>
          <w:jc w:val="center"/>
        </w:trPr>
        <w:tc>
          <w:tcPr>
            <w:tcW w:w="10285" w:type="dxa"/>
            <w:gridSpan w:val="11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联系方式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b/>
                <w:color w:val="999999"/>
                <w:sz w:val="18"/>
                <w:szCs w:val="18"/>
              </w:rPr>
              <w:t>请尽量详尽地填写以便于我们与你取得联系！</w:t>
            </w: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223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通讯地址</w:t>
            </w:r>
          </w:p>
        </w:tc>
        <w:tc>
          <w:tcPr>
            <w:tcW w:w="6047" w:type="dxa"/>
            <w:gridSpan w:val="6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请填写能够接收快递的地址以便于在签证办理阶段邮寄材料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  <w:tc>
          <w:tcPr>
            <w:tcW w:w="1332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邮政编码</w:t>
            </w:r>
          </w:p>
        </w:tc>
        <w:tc>
          <w:tcPr>
            <w:tcW w:w="1683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223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手机号码</w:t>
            </w:r>
          </w:p>
        </w:tc>
        <w:tc>
          <w:tcPr>
            <w:tcW w:w="215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家庭电话</w:t>
            </w:r>
          </w:p>
        </w:tc>
        <w:tc>
          <w:tcPr>
            <w:tcW w:w="22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宿舍电话</w:t>
            </w:r>
          </w:p>
        </w:tc>
        <w:tc>
          <w:tcPr>
            <w:tcW w:w="168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2116" w:type="dxa"/>
            <w:gridSpan w:val="2"/>
            <w:tcBorders>
              <w:top w:val="single" w:color="auto" w:sz="8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E-mail</w:t>
            </w:r>
          </w:p>
        </w:tc>
        <w:tc>
          <w:tcPr>
            <w:tcW w:w="5154" w:type="dxa"/>
            <w:gridSpan w:val="5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12" w:space="0"/>
              <w:right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QQ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号码</w:t>
            </w:r>
          </w:p>
        </w:tc>
        <w:tc>
          <w:tcPr>
            <w:tcW w:w="1683" w:type="dxa"/>
            <w:gridSpan w:val="2"/>
            <w:tcBorders>
              <w:top w:val="single" w:color="auto" w:sz="8" w:space="0"/>
              <w:left w:val="single" w:color="auto" w:sz="2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  <w:jc w:val="center"/>
        </w:trPr>
        <w:tc>
          <w:tcPr>
            <w:tcW w:w="10285" w:type="dxa"/>
            <w:gridSpan w:val="11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学习情况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b/>
                <w:color w:val="999999"/>
                <w:sz w:val="18"/>
                <w:szCs w:val="18"/>
              </w:rPr>
              <w:t>请尽量详尽地填写有助于通过全国范围内的选拔</w:t>
            </w: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223" w:type="dxa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就读学校</w:t>
            </w:r>
          </w:p>
        </w:tc>
        <w:tc>
          <w:tcPr>
            <w:tcW w:w="3779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所在院系</w:t>
            </w:r>
          </w:p>
        </w:tc>
        <w:tc>
          <w:tcPr>
            <w:tcW w:w="3015" w:type="dxa"/>
            <w:gridSpan w:val="4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20" w:hRule="atLeast"/>
          <w:jc w:val="center"/>
        </w:trPr>
        <w:tc>
          <w:tcPr>
            <w:tcW w:w="1223" w:type="dxa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专业</w:t>
            </w:r>
          </w:p>
        </w:tc>
        <w:tc>
          <w:tcPr>
            <w:tcW w:w="377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ind w:firstLine="1710" w:firstLineChars="95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（）年级</w:t>
            </w:r>
          </w:p>
        </w:tc>
        <w:tc>
          <w:tcPr>
            <w:tcW w:w="22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学历</w:t>
            </w:r>
          </w:p>
        </w:tc>
        <w:tc>
          <w:tcPr>
            <w:tcW w:w="301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填写提示：专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本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硕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/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博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223" w:type="dxa"/>
            <w:tcBorders>
              <w:top w:val="single" w:color="auto" w:sz="8" w:space="0"/>
              <w:bottom w:val="single" w:color="auto" w:sz="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担任职务</w:t>
            </w:r>
          </w:p>
        </w:tc>
        <w:tc>
          <w:tcPr>
            <w:tcW w:w="377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英语水平</w:t>
            </w:r>
          </w:p>
        </w:tc>
        <w:tc>
          <w:tcPr>
            <w:tcW w:w="3015" w:type="dxa"/>
            <w:gridSpan w:val="4"/>
            <w:tcBorders>
              <w:top w:val="single" w:color="auto" w:sz="8" w:space="0"/>
              <w:left w:val="single" w:color="auto" w:sz="4" w:space="0"/>
              <w:bottom w:val="single" w:color="auto" w:sz="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223" w:type="dxa"/>
            <w:tcBorders>
              <w:top w:val="single" w:color="auto" w:sz="2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奖惩情况</w:t>
            </w:r>
          </w:p>
        </w:tc>
        <w:tc>
          <w:tcPr>
            <w:tcW w:w="9062" w:type="dxa"/>
            <w:gridSpan w:val="10"/>
            <w:tcBorders>
              <w:top w:val="single" w:color="auto" w:sz="2" w:space="0"/>
              <w:left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  <w:jc w:val="center"/>
        </w:trPr>
        <w:tc>
          <w:tcPr>
            <w:tcW w:w="10285" w:type="dxa"/>
            <w:gridSpan w:val="11"/>
            <w:tcBorders>
              <w:top w:val="single" w:color="auto" w:sz="12" w:space="0"/>
              <w:bottom w:val="single" w:color="auto" w:sz="12" w:space="0"/>
            </w:tcBorders>
            <w:shd w:val="clear" w:color="auto" w:fill="F3F3F3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出入境情况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b/>
                <w:color w:val="999999"/>
                <w:sz w:val="18"/>
                <w:szCs w:val="18"/>
              </w:rPr>
              <w:t>无护照者请配合于报名后尽快办理；护照有效期不满半年者，请配合尽快办理延期手续！</w:t>
            </w:r>
            <w:r>
              <w:rPr>
                <w:rFonts w:ascii="微软雅黑" w:hAnsi="微软雅黑" w:eastAsia="微软雅黑"/>
                <w:b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116" w:type="dxa"/>
            <w:gridSpan w:val="2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是否持有护照</w:t>
            </w:r>
          </w:p>
        </w:tc>
        <w:tc>
          <w:tcPr>
            <w:tcW w:w="1266" w:type="dxa"/>
            <w:gridSpan w:val="2"/>
            <w:tcBorders>
              <w:top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护照号码</w:t>
            </w:r>
          </w:p>
        </w:tc>
        <w:tc>
          <w:tcPr>
            <w:tcW w:w="2268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护照有效期</w:t>
            </w:r>
          </w:p>
        </w:tc>
        <w:tc>
          <w:tcPr>
            <w:tcW w:w="1683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color w:val="999999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&lt;</w:t>
            </w:r>
            <w:r>
              <w:rPr>
                <w:rFonts w:hint="eastAsia" w:ascii="微软雅黑" w:hAnsi="微软雅黑" w:eastAsia="微软雅黑"/>
                <w:color w:val="999999"/>
                <w:sz w:val="18"/>
                <w:szCs w:val="18"/>
              </w:rPr>
              <w:t>精确至年月日</w:t>
            </w:r>
            <w:r>
              <w:rPr>
                <w:rFonts w:ascii="微软雅黑" w:hAnsi="微软雅黑" w:eastAsia="微软雅黑"/>
                <w:color w:val="999999"/>
                <w:sz w:val="18"/>
                <w:szCs w:val="18"/>
              </w:rPr>
              <w:t>&gt;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2116" w:type="dxa"/>
            <w:gridSpan w:val="2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出入境记录</w:t>
            </w:r>
          </w:p>
        </w:tc>
        <w:tc>
          <w:tcPr>
            <w:tcW w:w="1266" w:type="dxa"/>
            <w:gridSpan w:val="2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拒签史及理由</w:t>
            </w:r>
          </w:p>
        </w:tc>
        <w:tc>
          <w:tcPr>
            <w:tcW w:w="22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33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护照签发地</w:t>
            </w:r>
          </w:p>
        </w:tc>
        <w:tc>
          <w:tcPr>
            <w:tcW w:w="168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875" w:hRule="atLeast"/>
          <w:jc w:val="center"/>
        </w:trPr>
        <w:tc>
          <w:tcPr>
            <w:tcW w:w="5002" w:type="dxa"/>
            <w:gridSpan w:val="5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</w:rPr>
              <w:t>往返地(2选1)</w:t>
            </w:r>
          </w:p>
        </w:tc>
        <w:tc>
          <w:tcPr>
            <w:tcW w:w="5283" w:type="dxa"/>
            <w:gridSpan w:val="6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     北京（    ）              上海（    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5002" w:type="dxa"/>
            <w:gridSpan w:val="5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color w:val="FF0000"/>
                <w:sz w:val="18"/>
                <w:szCs w:val="18"/>
              </w:rPr>
              <w:t>*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项目为必填内容，请务必确保所有信息真实有效</w:t>
            </w:r>
          </w:p>
        </w:tc>
        <w:tc>
          <w:tcPr>
            <w:tcW w:w="3600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本人签名</w:t>
            </w:r>
          </w:p>
        </w:tc>
        <w:tc>
          <w:tcPr>
            <w:tcW w:w="168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</w:tbl>
    <w:p>
      <w:pPr>
        <w:ind w:right="65"/>
        <w:jc w:val="left"/>
        <w:rPr>
          <w:rFonts w:ascii="微软雅黑" w:hAnsi="微软雅黑" w:eastAsia="微软雅黑"/>
          <w:sz w:val="18"/>
          <w:szCs w:val="18"/>
        </w:rPr>
      </w:pPr>
    </w:p>
    <w:p>
      <w:pPr>
        <w:ind w:right="65"/>
        <w:jc w:val="center"/>
        <w:rPr>
          <w:rFonts w:ascii="微软雅黑" w:hAnsi="微软雅黑" w:eastAsia="微软雅黑"/>
          <w:b/>
          <w:color w:val="FF0000"/>
          <w:sz w:val="18"/>
          <w:szCs w:val="18"/>
          <w:u w:val="single"/>
        </w:rPr>
      </w:pPr>
      <w:r>
        <w:rPr>
          <w:rFonts w:hint="eastAsia" w:ascii="微软雅黑" w:hAnsi="微软雅黑" w:eastAsia="微软雅黑"/>
          <w:sz w:val="18"/>
          <w:szCs w:val="18"/>
        </w:rPr>
        <w:t>报名热线：</w:t>
      </w:r>
      <w:r>
        <w:rPr>
          <w:rFonts w:hint="eastAsia" w:ascii="微软雅黑" w:hAnsi="微软雅黑" w:eastAsia="微软雅黑"/>
          <w:bCs/>
          <w:color w:val="0000FF"/>
          <w:sz w:val="18"/>
          <w:szCs w:val="18"/>
          <w:u w:val="single"/>
        </w:rPr>
        <w:t>13681049711/010-82301027</w:t>
      </w:r>
    </w:p>
    <w:p>
      <w:pPr>
        <w:ind w:right="65"/>
        <w:jc w:val="center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报名邮箱：</w:t>
      </w:r>
      <w:r>
        <w:fldChar w:fldCharType="begin"/>
      </w:r>
      <w:r>
        <w:instrText xml:space="preserve"> HYPERLINK "mailto:duanqi@xf-world.org" </w:instrText>
      </w:r>
      <w:r>
        <w:fldChar w:fldCharType="separate"/>
      </w:r>
      <w:r>
        <w:rPr>
          <w:rStyle w:val="8"/>
          <w:rFonts w:hint="eastAsia" w:ascii="微软雅黑" w:hAnsi="微软雅黑" w:eastAsia="微软雅黑"/>
          <w:sz w:val="18"/>
          <w:szCs w:val="18"/>
        </w:rPr>
        <w:t>bjdq</w:t>
      </w:r>
      <w:r>
        <w:rPr>
          <w:rStyle w:val="8"/>
          <w:rFonts w:ascii="微软雅黑" w:hAnsi="微软雅黑" w:eastAsia="微软雅黑"/>
          <w:sz w:val="18"/>
          <w:szCs w:val="18"/>
        </w:rPr>
        <w:t>@xf-world.org</w:t>
      </w:r>
      <w:r>
        <w:rPr>
          <w:rStyle w:val="8"/>
          <w:rFonts w:ascii="微软雅黑" w:hAnsi="微软雅黑" w:eastAsia="微软雅黑"/>
          <w:sz w:val="18"/>
          <w:szCs w:val="18"/>
        </w:rPr>
        <w:fldChar w:fldCharType="end"/>
      </w:r>
    </w:p>
    <w:p>
      <w:pPr>
        <w:spacing w:line="312" w:lineRule="auto"/>
        <w:ind w:right="65"/>
        <w:rPr>
          <w:rFonts w:ascii="黑体" w:hAnsi="Songti SC Regular" w:eastAsia="黑体"/>
          <w:b/>
          <w:color w:val="800080"/>
          <w:sz w:val="36"/>
          <w:szCs w:val="44"/>
        </w:rPr>
      </w:pPr>
    </w:p>
    <w:p/>
    <w:sectPr>
      <w:pgSz w:w="11906" w:h="16838"/>
      <w:pgMar w:top="720" w:right="720" w:bottom="567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MS PGothic">
    <w:panose1 w:val="020B0600070205080204"/>
    <w:charset w:val="80"/>
    <w:family w:val="swiss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MS Gothic">
    <w:panose1 w:val="020B0609070205080204"/>
    <w:charset w:val="80"/>
    <w:family w:val="modern"/>
    <w:pitch w:val="default"/>
    <w:sig w:usb0="A00002BF" w:usb1="68C7FCFB" w:usb2="00000010" w:usb3="00000000" w:csb0="4002009F" w:csb1="DFD70000"/>
  </w:font>
  <w:font w:name="Kaiti SC Regular">
    <w:altName w:val="Arial Unicode MS"/>
    <w:panose1 w:val="00000000000000000000"/>
    <w:charset w:val="50"/>
    <w:family w:val="auto"/>
    <w:pitch w:val="default"/>
    <w:sig w:usb0="00000000" w:usb1="00000000" w:usb2="00000016" w:usb3="00000000" w:csb0="0004001F" w:csb1="00000000"/>
  </w:font>
  <w:font w:name="Songti SC Regular">
    <w:altName w:val="Arial Unicode MS"/>
    <w:panose1 w:val="00000000000000000000"/>
    <w:charset w:val="50"/>
    <w:family w:val="auto"/>
    <w:pitch w:val="default"/>
    <w:sig w:usb0="00000000" w:usb1="00000000" w:usb2="00000010" w:usb3="00000000" w:csb0="0004009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  <w:font w:name="Lucida Grande">
    <w:altName w:val="Microsoft Sans Serif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微软雅黑">
    <w:panose1 w:val="020B0503020204020204"/>
    <w:charset w:val="50"/>
    <w:family w:val="auto"/>
    <w:pitch w:val="default"/>
    <w:sig w:usb0="80000287" w:usb1="2A0F3C52" w:usb2="00000016" w:usb3="00000000" w:csb0="0004001F" w:csb1="00000000"/>
  </w:font>
  <w:font w:name="Adobe Garamond Pro Bold">
    <w:altName w:val="Times New Roman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6CA0"/>
    <w:multiLevelType w:val="singleLevel"/>
    <w:tmpl w:val="57C56CA0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B5F4F25"/>
    <w:rsid w:val="000771A1"/>
    <w:rsid w:val="000A55AC"/>
    <w:rsid w:val="000B68D3"/>
    <w:rsid w:val="000E5BB8"/>
    <w:rsid w:val="000F1790"/>
    <w:rsid w:val="00101F88"/>
    <w:rsid w:val="0011005F"/>
    <w:rsid w:val="0011436A"/>
    <w:rsid w:val="00122997"/>
    <w:rsid w:val="00193A84"/>
    <w:rsid w:val="001B3946"/>
    <w:rsid w:val="001B69AE"/>
    <w:rsid w:val="001B6B44"/>
    <w:rsid w:val="001C7189"/>
    <w:rsid w:val="00206009"/>
    <w:rsid w:val="0021783B"/>
    <w:rsid w:val="002C5756"/>
    <w:rsid w:val="002F3713"/>
    <w:rsid w:val="00313D04"/>
    <w:rsid w:val="0034455B"/>
    <w:rsid w:val="00377337"/>
    <w:rsid w:val="0039188D"/>
    <w:rsid w:val="003B1F9C"/>
    <w:rsid w:val="003F121E"/>
    <w:rsid w:val="004152F1"/>
    <w:rsid w:val="00421E83"/>
    <w:rsid w:val="00451009"/>
    <w:rsid w:val="00456935"/>
    <w:rsid w:val="00482D22"/>
    <w:rsid w:val="004830FE"/>
    <w:rsid w:val="004C3840"/>
    <w:rsid w:val="004F2E77"/>
    <w:rsid w:val="005022FF"/>
    <w:rsid w:val="005B3644"/>
    <w:rsid w:val="005C099D"/>
    <w:rsid w:val="005C649D"/>
    <w:rsid w:val="00623520"/>
    <w:rsid w:val="006300BA"/>
    <w:rsid w:val="00645085"/>
    <w:rsid w:val="006B5BE6"/>
    <w:rsid w:val="006D66CE"/>
    <w:rsid w:val="006F2CDF"/>
    <w:rsid w:val="007070BE"/>
    <w:rsid w:val="0071706D"/>
    <w:rsid w:val="0072768F"/>
    <w:rsid w:val="00742C5A"/>
    <w:rsid w:val="00771F54"/>
    <w:rsid w:val="00772157"/>
    <w:rsid w:val="007B212B"/>
    <w:rsid w:val="00851C42"/>
    <w:rsid w:val="0085430C"/>
    <w:rsid w:val="008C3774"/>
    <w:rsid w:val="008C5C54"/>
    <w:rsid w:val="008D612E"/>
    <w:rsid w:val="008E06BB"/>
    <w:rsid w:val="00941964"/>
    <w:rsid w:val="009450AB"/>
    <w:rsid w:val="00953636"/>
    <w:rsid w:val="00971894"/>
    <w:rsid w:val="00973006"/>
    <w:rsid w:val="009C6746"/>
    <w:rsid w:val="009D5DD9"/>
    <w:rsid w:val="009E1832"/>
    <w:rsid w:val="009E32C5"/>
    <w:rsid w:val="009E3E94"/>
    <w:rsid w:val="00A01A1E"/>
    <w:rsid w:val="00A01EA0"/>
    <w:rsid w:val="00A037ED"/>
    <w:rsid w:val="00A10C76"/>
    <w:rsid w:val="00A47C90"/>
    <w:rsid w:val="00A52634"/>
    <w:rsid w:val="00A67A92"/>
    <w:rsid w:val="00A70F35"/>
    <w:rsid w:val="00AA3161"/>
    <w:rsid w:val="00AD1C08"/>
    <w:rsid w:val="00AE00F1"/>
    <w:rsid w:val="00B10482"/>
    <w:rsid w:val="00B41BFF"/>
    <w:rsid w:val="00B5406A"/>
    <w:rsid w:val="00B75427"/>
    <w:rsid w:val="00BB0C0B"/>
    <w:rsid w:val="00BB0F86"/>
    <w:rsid w:val="00BB7916"/>
    <w:rsid w:val="00BC13EA"/>
    <w:rsid w:val="00BF4F3B"/>
    <w:rsid w:val="00C047A4"/>
    <w:rsid w:val="00C346F7"/>
    <w:rsid w:val="00C400C0"/>
    <w:rsid w:val="00C4399C"/>
    <w:rsid w:val="00CA219A"/>
    <w:rsid w:val="00CA5144"/>
    <w:rsid w:val="00CA75C1"/>
    <w:rsid w:val="00CB21D1"/>
    <w:rsid w:val="00CB3D3D"/>
    <w:rsid w:val="00CB4433"/>
    <w:rsid w:val="00CD0E2F"/>
    <w:rsid w:val="00CE376C"/>
    <w:rsid w:val="00CF1512"/>
    <w:rsid w:val="00D036E2"/>
    <w:rsid w:val="00D178D1"/>
    <w:rsid w:val="00D411D8"/>
    <w:rsid w:val="00D67B58"/>
    <w:rsid w:val="00DC6BB8"/>
    <w:rsid w:val="00DF1825"/>
    <w:rsid w:val="00DF512E"/>
    <w:rsid w:val="00E57A6A"/>
    <w:rsid w:val="00E57F88"/>
    <w:rsid w:val="00E62727"/>
    <w:rsid w:val="00E71F37"/>
    <w:rsid w:val="00E77DCF"/>
    <w:rsid w:val="00ED0ECF"/>
    <w:rsid w:val="00ED60DE"/>
    <w:rsid w:val="00EE7A8E"/>
    <w:rsid w:val="00EF502A"/>
    <w:rsid w:val="00F22EE1"/>
    <w:rsid w:val="00F309C7"/>
    <w:rsid w:val="00F65C13"/>
    <w:rsid w:val="00FB4170"/>
    <w:rsid w:val="00FB4310"/>
    <w:rsid w:val="00FC0B44"/>
    <w:rsid w:val="00FC2EF8"/>
    <w:rsid w:val="01B22CB2"/>
    <w:rsid w:val="04F636B5"/>
    <w:rsid w:val="055A7FE3"/>
    <w:rsid w:val="06207582"/>
    <w:rsid w:val="091E601A"/>
    <w:rsid w:val="094F6C40"/>
    <w:rsid w:val="0A117382"/>
    <w:rsid w:val="0A1D29DB"/>
    <w:rsid w:val="0B5F4F25"/>
    <w:rsid w:val="19D84EED"/>
    <w:rsid w:val="1C0B4D1A"/>
    <w:rsid w:val="1DAA14B9"/>
    <w:rsid w:val="1F135D8B"/>
    <w:rsid w:val="206A2580"/>
    <w:rsid w:val="23041BE1"/>
    <w:rsid w:val="239A46F7"/>
    <w:rsid w:val="241C17CD"/>
    <w:rsid w:val="259B2AD6"/>
    <w:rsid w:val="26B06AEF"/>
    <w:rsid w:val="29A61C33"/>
    <w:rsid w:val="2D7A1F62"/>
    <w:rsid w:val="2F8E464B"/>
    <w:rsid w:val="2FD41831"/>
    <w:rsid w:val="3155556B"/>
    <w:rsid w:val="37EF2FE8"/>
    <w:rsid w:val="3B154BB7"/>
    <w:rsid w:val="3B6E0766"/>
    <w:rsid w:val="3D486CF3"/>
    <w:rsid w:val="3D7910BB"/>
    <w:rsid w:val="3EEF06C1"/>
    <w:rsid w:val="3F9625DF"/>
    <w:rsid w:val="3F98310D"/>
    <w:rsid w:val="439C027C"/>
    <w:rsid w:val="441433BD"/>
    <w:rsid w:val="4B547222"/>
    <w:rsid w:val="4BBC594D"/>
    <w:rsid w:val="4C2E4987"/>
    <w:rsid w:val="4D007604"/>
    <w:rsid w:val="4E4136AA"/>
    <w:rsid w:val="4F54380A"/>
    <w:rsid w:val="51D5746C"/>
    <w:rsid w:val="551E7F65"/>
    <w:rsid w:val="558C0B67"/>
    <w:rsid w:val="57057755"/>
    <w:rsid w:val="5BBD59A3"/>
    <w:rsid w:val="5C7D2C71"/>
    <w:rsid w:val="5D9A411F"/>
    <w:rsid w:val="61CA56AE"/>
    <w:rsid w:val="653B6D24"/>
    <w:rsid w:val="680171BF"/>
    <w:rsid w:val="6ADF78E5"/>
    <w:rsid w:val="6B3602F4"/>
    <w:rsid w:val="6B996D13"/>
    <w:rsid w:val="6C6D16E2"/>
    <w:rsid w:val="6D573366"/>
    <w:rsid w:val="70065EFE"/>
    <w:rsid w:val="756E1C38"/>
    <w:rsid w:val="76D5750E"/>
    <w:rsid w:val="789C1DEF"/>
    <w:rsid w:val="78C04AC0"/>
    <w:rsid w:val="79C93C12"/>
    <w:rsid w:val="7E4A5040"/>
    <w:rsid w:val="7E891D19"/>
    <w:rsid w:val="7EF8215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3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</w:p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MS PGothic" w:hAnsi="MS PGothic" w:eastAsia="MS PGothic" w:cs="MS PGothic"/>
      <w:kern w:val="0"/>
      <w:sz w:val="24"/>
      <w:szCs w:val="24"/>
      <w:lang w:eastAsia="ja-JP"/>
    </w:rPr>
  </w:style>
  <w:style w:type="character" w:styleId="7">
    <w:name w:val="Emphasis"/>
    <w:basedOn w:val="6"/>
    <w:qFormat/>
    <w:uiPriority w:val="20"/>
    <w:rPr>
      <w:color w:val="CC0000"/>
    </w:r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paragraph" w:customStyle="1" w:styleId="10">
    <w:name w:val="行間詰め1"/>
    <w:qFormat/>
    <w:uiPriority w:val="1"/>
    <w:rPr>
      <w:rFonts w:ascii="Calibri" w:hAnsi="Calibri" w:eastAsia="宋体" w:cs="黑体"/>
      <w:sz w:val="22"/>
      <w:szCs w:val="22"/>
      <w:lang w:val="en-US" w:eastAsia="zh-CN" w:bidi="ar-SA"/>
    </w:rPr>
  </w:style>
  <w:style w:type="character" w:customStyle="1" w:styleId="11">
    <w:name w:val="页脚 Char"/>
    <w:basedOn w:val="6"/>
    <w:link w:val="3"/>
    <w:qFormat/>
    <w:uiPriority w:val="0"/>
    <w:rPr>
      <w:rFonts w:ascii="Calibri" w:hAnsi="Calibri" w:cs="黑体"/>
      <w:kern w:val="2"/>
      <w:sz w:val="21"/>
      <w:szCs w:val="22"/>
      <w:lang w:eastAsia="zh-CN"/>
    </w:rPr>
  </w:style>
  <w:style w:type="character" w:customStyle="1" w:styleId="12">
    <w:name w:val="批注框文本 Char"/>
    <w:basedOn w:val="6"/>
    <w:link w:val="2"/>
    <w:semiHidden/>
    <w:qFormat/>
    <w:uiPriority w:val="99"/>
    <w:rPr>
      <w:rFonts w:asciiTheme="majorHAnsi" w:hAnsiTheme="majorHAnsi" w:eastAsiaTheme="majorEastAsia" w:cstheme="majorBidi"/>
      <w:kern w:val="2"/>
      <w:sz w:val="18"/>
      <w:szCs w:val="18"/>
      <w:lang w:eastAsia="zh-CN"/>
    </w:rPr>
  </w:style>
  <w:style w:type="paragraph" w:customStyle="1" w:styleId="13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26"/>
    <customShpInfo spid="_x0000_s1033"/>
    <customShpInfo spid="_x0000_s1032"/>
    <customShpInfo spid="_x0000_s1044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1267</Words>
  <Characters>7225</Characters>
  <Lines>60</Lines>
  <Paragraphs>16</Paragraphs>
  <TotalTime>0</TotalTime>
  <ScaleCrop>false</ScaleCrop>
  <LinksUpToDate>false</LinksUpToDate>
  <CharactersWithSpaces>8476</CharactersWithSpaces>
  <Application>WPS Office_10.1.0.5864_F1E327BC-269C-435d-A152-05C5408002CA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2016-02-12T06:30:00Z</dcterms:created>
  <dc:creator>Administrator</dc:creator>
  <cp:lastModifiedBy>Administrator</cp:lastModifiedBy>
  <cp:lastPrinted>2016-08-31T08:41:00Z</cp:lastPrinted>
  <dcterms:modified xsi:type="dcterms:W3CDTF">2016-09-06T07:09:52Z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2052-10.1.0.5864</vt:lpwstr>
  </property>
</Properties>
</file>