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65852"/>
        <w15:color w:val="DBDBDB"/>
        <w:docPartObj>
          <w:docPartGallery w:val="Table of Contents"/>
          <w:docPartUnique/>
        </w:docPartObj>
      </w:sdtPr>
      <w:sdtEndPr>
        <w:rPr>
          <w:rFonts w:hint="eastAsia" w:asciiTheme="minorAscii" w:hAnsiTheme="minorAscii" w:eastAsiaTheme="minorEastAsia" w:cstheme="minorBidi"/>
          <w:b/>
          <w:kern w:val="44"/>
          <w:sz w:val="4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instrText xml:space="preserve"> HYPERLINK "https://icd.ncepu.edu.cn/docs//2022-02/7de895fc6c0e419abbae348204813c20.docx" </w:instrText>
          </w:r>
          <w:r>
            <w:rPr>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fldChar w:fldCharType="separate"/>
          </w:r>
          <w:r>
            <w:rPr>
              <w:rStyle w:val="12"/>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t>202</w:t>
          </w:r>
          <w:r>
            <w:rPr>
              <w:rStyle w:val="12"/>
              <w:rFonts w:hint="eastAsia" w:ascii="宋体" w:hAnsi="宋体" w:eastAsia="宋体" w:cs="宋体"/>
              <w:i w:val="0"/>
              <w:iCs w:val="0"/>
              <w:caps w:val="0"/>
              <w:color w:val="000000" w:themeColor="text1"/>
              <w:spacing w:val="0"/>
              <w:sz w:val="44"/>
              <w:szCs w:val="44"/>
              <w:u w:val="none"/>
              <w:shd w:val="clear" w:fill="FFFFFF"/>
              <w:lang w:val="en-US" w:eastAsia="zh-CN"/>
              <w14:textFill>
                <w14:solidFill>
                  <w14:schemeClr w14:val="tx1"/>
                </w14:solidFill>
              </w14:textFill>
            </w:rPr>
            <w:t>4</w:t>
          </w:r>
          <w:r>
            <w:rPr>
              <w:rStyle w:val="12"/>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t>-20</w:t>
          </w:r>
          <w:r>
            <w:rPr>
              <w:rStyle w:val="12"/>
              <w:rFonts w:hint="eastAsia" w:ascii="宋体" w:hAnsi="宋体" w:eastAsia="宋体" w:cs="宋体"/>
              <w:i w:val="0"/>
              <w:iCs w:val="0"/>
              <w:caps w:val="0"/>
              <w:color w:val="000000" w:themeColor="text1"/>
              <w:spacing w:val="0"/>
              <w:sz w:val="44"/>
              <w:szCs w:val="44"/>
              <w:u w:val="none"/>
              <w:shd w:val="clear" w:fill="FFFFFF"/>
              <w:lang w:val="en-US" w:eastAsia="zh-CN"/>
              <w14:textFill>
                <w14:solidFill>
                  <w14:schemeClr w14:val="tx1"/>
                </w14:solidFill>
              </w14:textFill>
            </w:rPr>
            <w:t>25</w:t>
          </w:r>
          <w:r>
            <w:rPr>
              <w:rStyle w:val="12"/>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t>学年</w:t>
          </w:r>
          <w:r>
            <w:rPr>
              <w:rStyle w:val="12"/>
              <w:rFonts w:hint="eastAsia" w:ascii="宋体" w:hAnsi="宋体" w:eastAsia="宋体" w:cs="宋体"/>
              <w:i w:val="0"/>
              <w:iCs w:val="0"/>
              <w:caps w:val="0"/>
              <w:color w:val="000000" w:themeColor="text1"/>
              <w:spacing w:val="0"/>
              <w:sz w:val="44"/>
              <w:szCs w:val="44"/>
              <w:u w:val="none"/>
              <w:shd w:val="clear" w:fill="FFFFFF"/>
              <w:lang w:val="en-US" w:eastAsia="zh-CN"/>
              <w14:textFill>
                <w14:solidFill>
                  <w14:schemeClr w14:val="tx1"/>
                </w14:solidFill>
              </w14:textFill>
            </w:rPr>
            <w:t>研究生</w:t>
          </w:r>
          <w:r>
            <w:rPr>
              <w:rStyle w:val="12"/>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t>交流项目目录</w:t>
          </w:r>
          <w:r>
            <w:rPr>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fldChar w:fldCharType="end"/>
          </w:r>
        </w:p>
        <w:p>
          <w:pPr>
            <w:spacing w:before="0" w:beforeLines="0" w:after="0" w:afterLines="0" w:line="240" w:lineRule="auto"/>
            <w:ind w:left="0" w:leftChars="0" w:right="0" w:rightChars="0" w:firstLine="0" w:firstLineChars="0"/>
            <w:jc w:val="center"/>
            <w:rPr>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pPr>
        </w:p>
        <w:p>
          <w:pPr>
            <w:pStyle w:val="13"/>
            <w:tabs>
              <w:tab w:val="right" w:leader="dot" w:pos="8306"/>
            </w:tabs>
            <w:rPr>
              <w:rFonts w:hint="eastAsia" w:ascii="宋体" w:hAnsi="宋体" w:eastAsia="宋体" w:cs="宋体"/>
              <w:b/>
              <w:bCs/>
              <w:i/>
              <w:iCs/>
              <w:kern w:val="2"/>
              <w:sz w:val="32"/>
              <w:szCs w:val="32"/>
              <w:lang w:val="en-US" w:eastAsia="zh-CN" w:bidi="ar-SA"/>
            </w:rPr>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ascii="宋体" w:hAnsi="宋体" w:eastAsia="宋体" w:cs="宋体"/>
              <w:b/>
              <w:bCs/>
              <w:i/>
              <w:iCs/>
              <w:kern w:val="2"/>
              <w:sz w:val="32"/>
              <w:szCs w:val="32"/>
              <w:lang w:val="en-US" w:eastAsia="zh-CN" w:bidi="ar-SA"/>
            </w:rPr>
            <w:fldChar w:fldCharType="begin"/>
          </w:r>
          <w:r>
            <w:rPr>
              <w:rFonts w:hint="eastAsia" w:ascii="宋体" w:hAnsi="宋体" w:eastAsia="宋体" w:cs="宋体"/>
              <w:b/>
              <w:bCs/>
              <w:i/>
              <w:iCs/>
              <w:kern w:val="2"/>
              <w:sz w:val="32"/>
              <w:szCs w:val="32"/>
              <w:lang w:val="en-US" w:eastAsia="zh-CN" w:bidi="ar-SA"/>
            </w:rPr>
            <w:instrText xml:space="preserve"> HYPERLINK \l _Toc10778 </w:instrText>
          </w:r>
          <w:r>
            <w:rPr>
              <w:rFonts w:hint="eastAsia" w:ascii="宋体" w:hAnsi="宋体" w:eastAsia="宋体" w:cs="宋体"/>
              <w:b/>
              <w:bCs/>
              <w:i/>
              <w:iCs/>
              <w:kern w:val="2"/>
              <w:sz w:val="32"/>
              <w:szCs w:val="32"/>
              <w:lang w:val="en-US" w:eastAsia="zh-CN" w:bidi="ar-SA"/>
            </w:rPr>
            <w:fldChar w:fldCharType="separate"/>
          </w:r>
          <w:r>
            <w:rPr>
              <w:rFonts w:hint="eastAsia" w:ascii="宋体" w:hAnsi="宋体" w:eastAsia="宋体" w:cs="宋体"/>
              <w:b/>
              <w:bCs/>
              <w:i/>
              <w:iCs/>
              <w:kern w:val="2"/>
              <w:sz w:val="32"/>
              <w:szCs w:val="32"/>
              <w:lang w:val="en-US" w:eastAsia="zh-CN" w:bidi="ar-SA"/>
            </w:rPr>
            <w:t>免学费项目</w:t>
          </w:r>
          <w:r>
            <w:rPr>
              <w:rFonts w:hint="eastAsia" w:ascii="宋体" w:hAnsi="宋体" w:eastAsia="宋体" w:cs="宋体"/>
              <w:b/>
              <w:bCs/>
              <w:i/>
              <w:iCs/>
              <w:kern w:val="2"/>
              <w:sz w:val="32"/>
              <w:szCs w:val="32"/>
              <w:lang w:val="en-US" w:eastAsia="zh-CN" w:bidi="ar-SA"/>
            </w:rPr>
            <w:tab/>
          </w:r>
          <w:r>
            <w:rPr>
              <w:rFonts w:hint="eastAsia" w:ascii="宋体" w:hAnsi="宋体" w:eastAsia="宋体" w:cs="宋体"/>
              <w:b/>
              <w:bCs/>
              <w:i/>
              <w:iCs/>
              <w:kern w:val="2"/>
              <w:sz w:val="32"/>
              <w:szCs w:val="32"/>
              <w:lang w:val="en-US" w:eastAsia="zh-CN" w:bidi="ar-SA"/>
            </w:rPr>
            <w:fldChar w:fldCharType="begin"/>
          </w:r>
          <w:r>
            <w:rPr>
              <w:rFonts w:hint="eastAsia" w:ascii="宋体" w:hAnsi="宋体" w:eastAsia="宋体" w:cs="宋体"/>
              <w:b/>
              <w:bCs/>
              <w:i/>
              <w:iCs/>
              <w:kern w:val="2"/>
              <w:sz w:val="32"/>
              <w:szCs w:val="32"/>
              <w:lang w:val="en-US" w:eastAsia="zh-CN" w:bidi="ar-SA"/>
            </w:rPr>
            <w:instrText xml:space="preserve"> PAGEREF _Toc10778 \h </w:instrText>
          </w:r>
          <w:r>
            <w:rPr>
              <w:rFonts w:hint="eastAsia" w:ascii="宋体" w:hAnsi="宋体" w:eastAsia="宋体" w:cs="宋体"/>
              <w:b/>
              <w:bCs/>
              <w:i/>
              <w:iCs/>
              <w:kern w:val="2"/>
              <w:sz w:val="32"/>
              <w:szCs w:val="32"/>
              <w:lang w:val="en-US" w:eastAsia="zh-CN" w:bidi="ar-SA"/>
            </w:rPr>
            <w:fldChar w:fldCharType="separate"/>
          </w:r>
          <w:r>
            <w:rPr>
              <w:rFonts w:hint="eastAsia" w:ascii="宋体" w:hAnsi="宋体" w:eastAsia="宋体" w:cs="宋体"/>
              <w:b/>
              <w:bCs/>
              <w:i/>
              <w:iCs/>
              <w:kern w:val="2"/>
              <w:sz w:val="32"/>
              <w:szCs w:val="32"/>
              <w:lang w:val="en-US" w:eastAsia="zh-CN" w:bidi="ar-SA"/>
            </w:rPr>
            <w:t>2</w:t>
          </w:r>
          <w:r>
            <w:rPr>
              <w:rFonts w:hint="eastAsia" w:ascii="宋体" w:hAnsi="宋体" w:eastAsia="宋体" w:cs="宋体"/>
              <w:b/>
              <w:bCs/>
              <w:i/>
              <w:iCs/>
              <w:kern w:val="2"/>
              <w:sz w:val="32"/>
              <w:szCs w:val="32"/>
              <w:lang w:val="en-US" w:eastAsia="zh-CN" w:bidi="ar-SA"/>
            </w:rPr>
            <w:fldChar w:fldCharType="end"/>
          </w:r>
          <w:r>
            <w:rPr>
              <w:rFonts w:hint="eastAsia" w:ascii="宋体" w:hAnsi="宋体" w:eastAsia="宋体" w:cs="宋体"/>
              <w:b/>
              <w:bCs/>
              <w:i/>
              <w:iCs/>
              <w:kern w:val="2"/>
              <w:sz w:val="32"/>
              <w:szCs w:val="32"/>
              <w:lang w:val="en-US" w:eastAsia="zh-CN" w:bidi="ar-SA"/>
            </w:rPr>
            <w:fldChar w:fldCharType="end"/>
          </w:r>
        </w:p>
        <w:p>
          <w:pPr>
            <w:pStyle w:val="14"/>
            <w:tabs>
              <w:tab w:val="right" w:leader="dot" w:pos="8306"/>
            </w:tabs>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HYPERLINK \l _Toc7154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波兰弗罗茨瓦夫理工大学</w:t>
          </w:r>
          <w:r>
            <w:rPr>
              <w:rFonts w:hint="eastAsia" w:ascii="楷体" w:hAnsi="楷体" w:eastAsia="楷体" w:cs="楷体"/>
              <w:kern w:val="2"/>
              <w:sz w:val="28"/>
              <w:szCs w:val="28"/>
              <w:lang w:val="en-US" w:eastAsia="zh-CN" w:bidi="ar-SA"/>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_Toc7154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2</w:t>
          </w:r>
          <w:r>
            <w:rPr>
              <w:rFonts w:hint="eastAsia" w:ascii="楷体" w:hAnsi="楷体" w:eastAsia="楷体" w:cs="楷体"/>
              <w:kern w:val="2"/>
              <w:sz w:val="28"/>
              <w:szCs w:val="28"/>
              <w:lang w:val="en-US" w:eastAsia="zh-CN" w:bidi="ar-SA"/>
            </w:rPr>
            <w:fldChar w:fldCharType="end"/>
          </w:r>
          <w:r>
            <w:rPr>
              <w:rFonts w:hint="eastAsia" w:ascii="楷体" w:hAnsi="楷体" w:eastAsia="楷体" w:cs="楷体"/>
              <w:kern w:val="2"/>
              <w:sz w:val="28"/>
              <w:szCs w:val="28"/>
              <w:lang w:val="en-US" w:eastAsia="zh-CN" w:bidi="ar-SA"/>
            </w:rPr>
            <w:fldChar w:fldCharType="end"/>
          </w:r>
        </w:p>
        <w:p>
          <w:pPr>
            <w:pStyle w:val="14"/>
            <w:tabs>
              <w:tab w:val="right" w:leader="dot" w:pos="8306"/>
            </w:tabs>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HYPERLINK \l _Toc2323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俄罗斯乌拉尔国立经济大学</w:t>
          </w:r>
          <w:r>
            <w:rPr>
              <w:rFonts w:hint="eastAsia" w:ascii="楷体" w:hAnsi="楷体" w:eastAsia="楷体" w:cs="楷体"/>
              <w:kern w:val="2"/>
              <w:sz w:val="28"/>
              <w:szCs w:val="28"/>
              <w:lang w:val="en-US" w:eastAsia="zh-CN" w:bidi="ar-SA"/>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_Toc2323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4</w:t>
          </w:r>
          <w:r>
            <w:rPr>
              <w:rFonts w:hint="eastAsia" w:ascii="楷体" w:hAnsi="楷体" w:eastAsia="楷体" w:cs="楷体"/>
              <w:kern w:val="2"/>
              <w:sz w:val="28"/>
              <w:szCs w:val="28"/>
              <w:lang w:val="en-US" w:eastAsia="zh-CN" w:bidi="ar-SA"/>
            </w:rPr>
            <w:fldChar w:fldCharType="end"/>
          </w:r>
          <w:r>
            <w:rPr>
              <w:rFonts w:hint="eastAsia" w:ascii="楷体" w:hAnsi="楷体" w:eastAsia="楷体" w:cs="楷体"/>
              <w:kern w:val="2"/>
              <w:sz w:val="28"/>
              <w:szCs w:val="28"/>
              <w:lang w:val="en-US" w:eastAsia="zh-CN" w:bidi="ar-SA"/>
            </w:rPr>
            <w:fldChar w:fldCharType="end"/>
          </w:r>
        </w:p>
        <w:p>
          <w:pPr>
            <w:pStyle w:val="14"/>
            <w:tabs>
              <w:tab w:val="right" w:leader="dot" w:pos="8306"/>
            </w:tabs>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HYPERLINK \l _Toc12642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韩国首尔市立大学</w:t>
          </w:r>
          <w:r>
            <w:rPr>
              <w:rFonts w:hint="eastAsia" w:ascii="楷体" w:hAnsi="楷体" w:eastAsia="楷体" w:cs="楷体"/>
              <w:kern w:val="2"/>
              <w:sz w:val="28"/>
              <w:szCs w:val="28"/>
              <w:lang w:val="en-US" w:eastAsia="zh-CN" w:bidi="ar-SA"/>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_Toc12642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6</w:t>
          </w:r>
          <w:r>
            <w:rPr>
              <w:rFonts w:hint="eastAsia" w:ascii="楷体" w:hAnsi="楷体" w:eastAsia="楷体" w:cs="楷体"/>
              <w:kern w:val="2"/>
              <w:sz w:val="28"/>
              <w:szCs w:val="28"/>
              <w:lang w:val="en-US" w:eastAsia="zh-CN" w:bidi="ar-SA"/>
            </w:rPr>
            <w:fldChar w:fldCharType="end"/>
          </w:r>
          <w:r>
            <w:rPr>
              <w:rFonts w:hint="eastAsia" w:ascii="楷体" w:hAnsi="楷体" w:eastAsia="楷体" w:cs="楷体"/>
              <w:kern w:val="2"/>
              <w:sz w:val="28"/>
              <w:szCs w:val="28"/>
              <w:lang w:val="en-US" w:eastAsia="zh-CN" w:bidi="ar-SA"/>
            </w:rPr>
            <w:fldChar w:fldCharType="end"/>
          </w:r>
        </w:p>
        <w:p>
          <w:pPr>
            <w:pStyle w:val="14"/>
            <w:tabs>
              <w:tab w:val="right" w:leader="dot" w:pos="8306"/>
            </w:tabs>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HYPERLINK \l _Toc593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韩国庆北大学</w:t>
          </w:r>
          <w:r>
            <w:rPr>
              <w:rFonts w:hint="eastAsia" w:ascii="楷体" w:hAnsi="楷体" w:eastAsia="楷体" w:cs="楷体"/>
              <w:kern w:val="2"/>
              <w:sz w:val="28"/>
              <w:szCs w:val="28"/>
              <w:lang w:val="en-US" w:eastAsia="zh-CN" w:bidi="ar-SA"/>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_Toc593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8</w:t>
          </w:r>
          <w:r>
            <w:rPr>
              <w:rFonts w:hint="eastAsia" w:ascii="楷体" w:hAnsi="楷体" w:eastAsia="楷体" w:cs="楷体"/>
              <w:kern w:val="2"/>
              <w:sz w:val="28"/>
              <w:szCs w:val="28"/>
              <w:lang w:val="en-US" w:eastAsia="zh-CN" w:bidi="ar-SA"/>
            </w:rPr>
            <w:fldChar w:fldCharType="end"/>
          </w:r>
          <w:r>
            <w:rPr>
              <w:rFonts w:hint="eastAsia" w:ascii="楷体" w:hAnsi="楷体" w:eastAsia="楷体" w:cs="楷体"/>
              <w:kern w:val="2"/>
              <w:sz w:val="28"/>
              <w:szCs w:val="28"/>
              <w:lang w:val="en-US" w:eastAsia="zh-CN" w:bidi="ar-SA"/>
            </w:rPr>
            <w:fldChar w:fldCharType="end"/>
          </w:r>
        </w:p>
        <w:p>
          <w:pPr>
            <w:pStyle w:val="14"/>
            <w:tabs>
              <w:tab w:val="right" w:leader="dot" w:pos="8306"/>
            </w:tabs>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HYPERLINK \l _Toc10017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韩国淑明女子大学</w:t>
          </w:r>
          <w:r>
            <w:rPr>
              <w:rFonts w:hint="eastAsia" w:ascii="楷体" w:hAnsi="楷体" w:eastAsia="楷体" w:cs="楷体"/>
              <w:kern w:val="2"/>
              <w:sz w:val="28"/>
              <w:szCs w:val="28"/>
              <w:lang w:val="en-US" w:eastAsia="zh-CN" w:bidi="ar-SA"/>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_Toc10017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10</w:t>
          </w:r>
          <w:r>
            <w:rPr>
              <w:rFonts w:hint="eastAsia" w:ascii="楷体" w:hAnsi="楷体" w:eastAsia="楷体" w:cs="楷体"/>
              <w:kern w:val="2"/>
              <w:sz w:val="28"/>
              <w:szCs w:val="28"/>
              <w:lang w:val="en-US" w:eastAsia="zh-CN" w:bidi="ar-SA"/>
            </w:rPr>
            <w:fldChar w:fldCharType="end"/>
          </w:r>
          <w:r>
            <w:rPr>
              <w:rFonts w:hint="eastAsia" w:ascii="楷体" w:hAnsi="楷体" w:eastAsia="楷体" w:cs="楷体"/>
              <w:kern w:val="2"/>
              <w:sz w:val="28"/>
              <w:szCs w:val="28"/>
              <w:lang w:val="en-US" w:eastAsia="zh-CN" w:bidi="ar-SA"/>
            </w:rPr>
            <w:fldChar w:fldCharType="end"/>
          </w:r>
        </w:p>
        <w:p>
          <w:pPr>
            <w:pStyle w:val="14"/>
            <w:tabs>
              <w:tab w:val="right" w:leader="dot" w:pos="8306"/>
            </w:tabs>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HYPERLINK \l _Toc21065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韩国祥明大学</w:t>
          </w:r>
          <w:r>
            <w:rPr>
              <w:rFonts w:hint="eastAsia" w:ascii="楷体" w:hAnsi="楷体" w:eastAsia="楷体" w:cs="楷体"/>
              <w:kern w:val="2"/>
              <w:sz w:val="28"/>
              <w:szCs w:val="28"/>
              <w:lang w:val="en-US" w:eastAsia="zh-CN" w:bidi="ar-SA"/>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_Toc21065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11</w:t>
          </w:r>
          <w:r>
            <w:rPr>
              <w:rFonts w:hint="eastAsia" w:ascii="楷体" w:hAnsi="楷体" w:eastAsia="楷体" w:cs="楷体"/>
              <w:kern w:val="2"/>
              <w:sz w:val="28"/>
              <w:szCs w:val="28"/>
              <w:lang w:val="en-US" w:eastAsia="zh-CN" w:bidi="ar-SA"/>
            </w:rPr>
            <w:fldChar w:fldCharType="end"/>
          </w:r>
          <w:r>
            <w:rPr>
              <w:rFonts w:hint="eastAsia" w:ascii="楷体" w:hAnsi="楷体" w:eastAsia="楷体" w:cs="楷体"/>
              <w:kern w:val="2"/>
              <w:sz w:val="28"/>
              <w:szCs w:val="28"/>
              <w:lang w:val="en-US" w:eastAsia="zh-CN" w:bidi="ar-SA"/>
            </w:rPr>
            <w:fldChar w:fldCharType="end"/>
          </w:r>
        </w:p>
        <w:p>
          <w:pPr>
            <w:pStyle w:val="14"/>
            <w:tabs>
              <w:tab w:val="right" w:leader="dot" w:pos="8306"/>
            </w:tabs>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HYPERLINK \l _Toc8888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韩国光云大学</w:t>
          </w:r>
          <w:r>
            <w:rPr>
              <w:rFonts w:hint="eastAsia" w:ascii="楷体" w:hAnsi="楷体" w:eastAsia="楷体" w:cs="楷体"/>
              <w:kern w:val="2"/>
              <w:sz w:val="28"/>
              <w:szCs w:val="28"/>
              <w:lang w:val="en-US" w:eastAsia="zh-CN" w:bidi="ar-SA"/>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_Toc8888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13</w:t>
          </w:r>
          <w:r>
            <w:rPr>
              <w:rFonts w:hint="eastAsia" w:ascii="楷体" w:hAnsi="楷体" w:eastAsia="楷体" w:cs="楷体"/>
              <w:kern w:val="2"/>
              <w:sz w:val="28"/>
              <w:szCs w:val="28"/>
              <w:lang w:val="en-US" w:eastAsia="zh-CN" w:bidi="ar-SA"/>
            </w:rPr>
            <w:fldChar w:fldCharType="end"/>
          </w:r>
          <w:r>
            <w:rPr>
              <w:rFonts w:hint="eastAsia" w:ascii="楷体" w:hAnsi="楷体" w:eastAsia="楷体" w:cs="楷体"/>
              <w:kern w:val="2"/>
              <w:sz w:val="28"/>
              <w:szCs w:val="28"/>
              <w:lang w:val="en-US" w:eastAsia="zh-CN" w:bidi="ar-SA"/>
            </w:rPr>
            <w:fldChar w:fldCharType="end"/>
          </w:r>
        </w:p>
        <w:p>
          <w:pPr>
            <w:pStyle w:val="14"/>
            <w:tabs>
              <w:tab w:val="right" w:leader="dot" w:pos="8306"/>
            </w:tabs>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HYPERLINK \l _Toc8099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韩国汉城大学</w:t>
          </w:r>
          <w:r>
            <w:rPr>
              <w:rFonts w:hint="eastAsia" w:ascii="楷体" w:hAnsi="楷体" w:eastAsia="楷体" w:cs="楷体"/>
              <w:kern w:val="2"/>
              <w:sz w:val="28"/>
              <w:szCs w:val="28"/>
              <w:lang w:val="en-US" w:eastAsia="zh-CN" w:bidi="ar-SA"/>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_Toc8099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15</w:t>
          </w:r>
          <w:r>
            <w:rPr>
              <w:rFonts w:hint="eastAsia" w:ascii="楷体" w:hAnsi="楷体" w:eastAsia="楷体" w:cs="楷体"/>
              <w:kern w:val="2"/>
              <w:sz w:val="28"/>
              <w:szCs w:val="28"/>
              <w:lang w:val="en-US" w:eastAsia="zh-CN" w:bidi="ar-SA"/>
            </w:rPr>
            <w:fldChar w:fldCharType="end"/>
          </w:r>
          <w:r>
            <w:rPr>
              <w:rFonts w:hint="eastAsia" w:ascii="楷体" w:hAnsi="楷体" w:eastAsia="楷体" w:cs="楷体"/>
              <w:kern w:val="2"/>
              <w:sz w:val="28"/>
              <w:szCs w:val="28"/>
              <w:lang w:val="en-US" w:eastAsia="zh-CN" w:bidi="ar-SA"/>
            </w:rPr>
            <w:fldChar w:fldCharType="end"/>
          </w:r>
        </w:p>
        <w:p>
          <w:pPr>
            <w:pStyle w:val="14"/>
            <w:tabs>
              <w:tab w:val="right" w:leader="dot" w:pos="8306"/>
            </w:tabs>
          </w:pP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HYPERLINK \l _Toc29292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韩国韩巴大学</w:t>
          </w:r>
          <w:r>
            <w:rPr>
              <w:rFonts w:hint="eastAsia" w:ascii="楷体" w:hAnsi="楷体" w:eastAsia="楷体" w:cs="楷体"/>
              <w:kern w:val="2"/>
              <w:sz w:val="28"/>
              <w:szCs w:val="28"/>
              <w:lang w:val="en-US" w:eastAsia="zh-CN" w:bidi="ar-SA"/>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_Toc29292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17</w:t>
          </w:r>
          <w:r>
            <w:rPr>
              <w:rFonts w:hint="eastAsia" w:ascii="楷体" w:hAnsi="楷体" w:eastAsia="楷体" w:cs="楷体"/>
              <w:kern w:val="2"/>
              <w:sz w:val="28"/>
              <w:szCs w:val="28"/>
              <w:lang w:val="en-US" w:eastAsia="zh-CN" w:bidi="ar-SA"/>
            </w:rPr>
            <w:fldChar w:fldCharType="end"/>
          </w:r>
          <w:r>
            <w:rPr>
              <w:rFonts w:hint="eastAsia" w:ascii="楷体" w:hAnsi="楷体" w:eastAsia="楷体" w:cs="楷体"/>
              <w:kern w:val="2"/>
              <w:sz w:val="28"/>
              <w:szCs w:val="28"/>
              <w:lang w:val="en-US" w:eastAsia="zh-CN" w:bidi="ar-SA"/>
            </w:rPr>
            <w:fldChar w:fldCharType="end"/>
          </w:r>
        </w:p>
        <w:p>
          <w:pPr>
            <w:pStyle w:val="13"/>
            <w:tabs>
              <w:tab w:val="right" w:leader="dot" w:pos="8306"/>
            </w:tabs>
            <w:rPr>
              <w:rFonts w:hint="eastAsia" w:ascii="宋体" w:hAnsi="宋体" w:eastAsia="宋体" w:cs="宋体"/>
              <w:b/>
              <w:bCs/>
              <w:i/>
              <w:iCs/>
              <w:kern w:val="2"/>
              <w:sz w:val="32"/>
              <w:szCs w:val="32"/>
              <w:lang w:val="en-US" w:eastAsia="zh-CN" w:bidi="ar-SA"/>
            </w:rPr>
          </w:pPr>
          <w:r>
            <w:rPr>
              <w:rFonts w:hint="eastAsia" w:ascii="宋体" w:hAnsi="宋体" w:eastAsia="宋体" w:cs="宋体"/>
              <w:b/>
              <w:bCs/>
              <w:i/>
              <w:iCs/>
              <w:kern w:val="2"/>
              <w:sz w:val="32"/>
              <w:szCs w:val="32"/>
              <w:lang w:val="en-US" w:eastAsia="zh-CN" w:bidi="ar-SA"/>
            </w:rPr>
            <w:fldChar w:fldCharType="begin"/>
          </w:r>
          <w:r>
            <w:rPr>
              <w:rFonts w:hint="eastAsia" w:ascii="宋体" w:hAnsi="宋体" w:eastAsia="宋体" w:cs="宋体"/>
              <w:b/>
              <w:bCs/>
              <w:i/>
              <w:iCs/>
              <w:kern w:val="2"/>
              <w:sz w:val="32"/>
              <w:szCs w:val="32"/>
              <w:lang w:val="en-US" w:eastAsia="zh-CN" w:bidi="ar-SA"/>
            </w:rPr>
            <w:instrText xml:space="preserve"> HYPERLINK \l _Toc8420 </w:instrText>
          </w:r>
          <w:r>
            <w:rPr>
              <w:rFonts w:hint="eastAsia" w:ascii="宋体" w:hAnsi="宋体" w:eastAsia="宋体" w:cs="宋体"/>
              <w:b/>
              <w:bCs/>
              <w:i/>
              <w:iCs/>
              <w:kern w:val="2"/>
              <w:sz w:val="32"/>
              <w:szCs w:val="32"/>
              <w:lang w:val="en-US" w:eastAsia="zh-CN" w:bidi="ar-SA"/>
            </w:rPr>
            <w:fldChar w:fldCharType="separate"/>
          </w:r>
          <w:r>
            <w:rPr>
              <w:rFonts w:hint="eastAsia" w:ascii="宋体" w:hAnsi="宋体" w:eastAsia="宋体" w:cs="宋体"/>
              <w:b/>
              <w:bCs/>
              <w:i/>
              <w:iCs/>
              <w:kern w:val="2"/>
              <w:sz w:val="32"/>
              <w:szCs w:val="32"/>
              <w:lang w:val="en-US" w:eastAsia="zh-CN" w:bidi="ar-SA"/>
            </w:rPr>
            <w:t>自费项目</w:t>
          </w:r>
          <w:r>
            <w:rPr>
              <w:rFonts w:hint="eastAsia" w:ascii="宋体" w:hAnsi="宋体" w:eastAsia="宋体" w:cs="宋体"/>
              <w:b/>
              <w:bCs/>
              <w:i/>
              <w:iCs/>
              <w:kern w:val="2"/>
              <w:sz w:val="32"/>
              <w:szCs w:val="32"/>
              <w:lang w:val="en-US" w:eastAsia="zh-CN" w:bidi="ar-SA"/>
            </w:rPr>
            <w:tab/>
          </w:r>
          <w:r>
            <w:rPr>
              <w:rFonts w:hint="eastAsia" w:ascii="宋体" w:hAnsi="宋体" w:eastAsia="宋体" w:cs="宋体"/>
              <w:b/>
              <w:bCs/>
              <w:i/>
              <w:iCs/>
              <w:kern w:val="2"/>
              <w:sz w:val="32"/>
              <w:szCs w:val="32"/>
              <w:lang w:val="en-US" w:eastAsia="zh-CN" w:bidi="ar-SA"/>
            </w:rPr>
            <w:fldChar w:fldCharType="begin"/>
          </w:r>
          <w:r>
            <w:rPr>
              <w:rFonts w:hint="eastAsia" w:ascii="宋体" w:hAnsi="宋体" w:eastAsia="宋体" w:cs="宋体"/>
              <w:b/>
              <w:bCs/>
              <w:i/>
              <w:iCs/>
              <w:kern w:val="2"/>
              <w:sz w:val="32"/>
              <w:szCs w:val="32"/>
              <w:lang w:val="en-US" w:eastAsia="zh-CN" w:bidi="ar-SA"/>
            </w:rPr>
            <w:instrText xml:space="preserve"> PAGEREF _Toc8420 \h </w:instrText>
          </w:r>
          <w:r>
            <w:rPr>
              <w:rFonts w:hint="eastAsia" w:ascii="宋体" w:hAnsi="宋体" w:eastAsia="宋体" w:cs="宋体"/>
              <w:b/>
              <w:bCs/>
              <w:i/>
              <w:iCs/>
              <w:kern w:val="2"/>
              <w:sz w:val="32"/>
              <w:szCs w:val="32"/>
              <w:lang w:val="en-US" w:eastAsia="zh-CN" w:bidi="ar-SA"/>
            </w:rPr>
            <w:fldChar w:fldCharType="separate"/>
          </w:r>
          <w:r>
            <w:rPr>
              <w:rFonts w:hint="eastAsia" w:ascii="宋体" w:hAnsi="宋体" w:eastAsia="宋体" w:cs="宋体"/>
              <w:b/>
              <w:bCs/>
              <w:i/>
              <w:iCs/>
              <w:kern w:val="2"/>
              <w:sz w:val="32"/>
              <w:szCs w:val="32"/>
              <w:lang w:val="en-US" w:eastAsia="zh-CN" w:bidi="ar-SA"/>
            </w:rPr>
            <w:t>19</w:t>
          </w:r>
          <w:r>
            <w:rPr>
              <w:rFonts w:hint="eastAsia" w:ascii="宋体" w:hAnsi="宋体" w:eastAsia="宋体" w:cs="宋体"/>
              <w:b/>
              <w:bCs/>
              <w:i/>
              <w:iCs/>
              <w:kern w:val="2"/>
              <w:sz w:val="32"/>
              <w:szCs w:val="32"/>
              <w:lang w:val="en-US" w:eastAsia="zh-CN" w:bidi="ar-SA"/>
            </w:rPr>
            <w:fldChar w:fldCharType="end"/>
          </w:r>
          <w:r>
            <w:rPr>
              <w:rFonts w:hint="eastAsia" w:ascii="宋体" w:hAnsi="宋体" w:eastAsia="宋体" w:cs="宋体"/>
              <w:b/>
              <w:bCs/>
              <w:i/>
              <w:iCs/>
              <w:kern w:val="2"/>
              <w:sz w:val="32"/>
              <w:szCs w:val="32"/>
              <w:lang w:val="en-US" w:eastAsia="zh-CN" w:bidi="ar-SA"/>
            </w:rPr>
            <w:fldChar w:fldCharType="end"/>
          </w:r>
        </w:p>
        <w:p>
          <w:pPr>
            <w:pStyle w:val="14"/>
            <w:tabs>
              <w:tab w:val="right" w:leader="dot" w:pos="8306"/>
            </w:tabs>
            <w:rPr>
              <w:rStyle w:val="12"/>
              <w:rFonts w:ascii="楷体" w:hAnsi="楷体" w:eastAsia="楷体" w:cs="Times New Roman"/>
              <w:kern w:val="2"/>
              <w:sz w:val="28"/>
              <w:szCs w:val="28"/>
              <w:lang w:val="en-US" w:eastAsia="zh-CN" w:bidi="ar-SA"/>
            </w:rPr>
          </w:pPr>
          <w:r>
            <w:rPr>
              <w:rStyle w:val="12"/>
              <w:rFonts w:hint="eastAsia" w:ascii="楷体" w:hAnsi="楷体" w:eastAsia="楷体" w:cs="Times New Roman"/>
              <w:kern w:val="2"/>
              <w:sz w:val="28"/>
              <w:szCs w:val="28"/>
              <w:lang w:val="en-US" w:eastAsia="zh-CN" w:bidi="ar-SA"/>
            </w:rPr>
            <w:fldChar w:fldCharType="begin"/>
          </w:r>
          <w:r>
            <w:rPr>
              <w:rStyle w:val="12"/>
              <w:rFonts w:hint="eastAsia" w:ascii="楷体" w:hAnsi="楷体" w:eastAsia="楷体" w:cs="Times New Roman"/>
              <w:kern w:val="2"/>
              <w:sz w:val="28"/>
              <w:szCs w:val="28"/>
              <w:lang w:val="en-US" w:eastAsia="zh-CN" w:bidi="ar-SA"/>
            </w:rPr>
            <w:instrText xml:space="preserve"> HYPERLINK \l _Toc22197 </w:instrText>
          </w:r>
          <w:r>
            <w:rPr>
              <w:rStyle w:val="12"/>
              <w:rFonts w:hint="eastAsia" w:ascii="楷体" w:hAnsi="楷体" w:eastAsia="楷体" w:cs="Times New Roman"/>
              <w:kern w:val="2"/>
              <w:sz w:val="28"/>
              <w:szCs w:val="28"/>
              <w:lang w:val="en-US" w:eastAsia="zh-CN" w:bidi="ar-SA"/>
            </w:rPr>
            <w:fldChar w:fldCharType="separate"/>
          </w:r>
          <w:r>
            <w:rPr>
              <w:rStyle w:val="12"/>
              <w:rFonts w:hint="eastAsia" w:ascii="楷体" w:hAnsi="楷体" w:eastAsia="楷体" w:cs="Times New Roman"/>
              <w:kern w:val="2"/>
              <w:sz w:val="28"/>
              <w:szCs w:val="28"/>
              <w:lang w:val="en-US" w:eastAsia="zh-CN" w:bidi="ar-SA"/>
            </w:rPr>
            <w:t>美国密歇根大学德尔本校区</w:t>
          </w:r>
          <w:r>
            <w:rPr>
              <w:rStyle w:val="12"/>
              <w:rFonts w:ascii="楷体" w:hAnsi="楷体" w:eastAsia="楷体" w:cs="Times New Roman"/>
              <w:kern w:val="2"/>
              <w:sz w:val="28"/>
              <w:szCs w:val="28"/>
              <w:lang w:val="en-US" w:eastAsia="zh-CN" w:bidi="ar-SA"/>
            </w:rPr>
            <w:tab/>
          </w:r>
          <w:r>
            <w:rPr>
              <w:rStyle w:val="12"/>
              <w:rFonts w:ascii="楷体" w:hAnsi="楷体" w:eastAsia="楷体" w:cs="Times New Roman"/>
              <w:kern w:val="2"/>
              <w:sz w:val="28"/>
              <w:szCs w:val="28"/>
              <w:lang w:val="en-US" w:eastAsia="zh-CN" w:bidi="ar-SA"/>
            </w:rPr>
            <w:fldChar w:fldCharType="begin"/>
          </w:r>
          <w:r>
            <w:rPr>
              <w:rStyle w:val="12"/>
              <w:rFonts w:ascii="楷体" w:hAnsi="楷体" w:eastAsia="楷体" w:cs="Times New Roman"/>
              <w:kern w:val="2"/>
              <w:sz w:val="28"/>
              <w:szCs w:val="28"/>
              <w:lang w:val="en-US" w:eastAsia="zh-CN" w:bidi="ar-SA"/>
            </w:rPr>
            <w:instrText xml:space="preserve"> PAGEREF _Toc22197 \h </w:instrText>
          </w:r>
          <w:r>
            <w:rPr>
              <w:rStyle w:val="12"/>
              <w:rFonts w:ascii="楷体" w:hAnsi="楷体" w:eastAsia="楷体" w:cs="Times New Roman"/>
              <w:kern w:val="2"/>
              <w:sz w:val="28"/>
              <w:szCs w:val="28"/>
              <w:lang w:val="en-US" w:eastAsia="zh-CN" w:bidi="ar-SA"/>
            </w:rPr>
            <w:fldChar w:fldCharType="separate"/>
          </w:r>
          <w:r>
            <w:rPr>
              <w:rStyle w:val="12"/>
              <w:rFonts w:ascii="楷体" w:hAnsi="楷体" w:eastAsia="楷体" w:cs="Times New Roman"/>
              <w:kern w:val="2"/>
              <w:sz w:val="28"/>
              <w:szCs w:val="28"/>
              <w:lang w:val="en-US" w:eastAsia="zh-CN" w:bidi="ar-SA"/>
            </w:rPr>
            <w:t>19</w:t>
          </w:r>
          <w:r>
            <w:rPr>
              <w:rStyle w:val="12"/>
              <w:rFonts w:ascii="楷体" w:hAnsi="楷体" w:eastAsia="楷体" w:cs="Times New Roman"/>
              <w:kern w:val="2"/>
              <w:sz w:val="28"/>
              <w:szCs w:val="28"/>
              <w:lang w:val="en-US" w:eastAsia="zh-CN" w:bidi="ar-SA"/>
            </w:rPr>
            <w:fldChar w:fldCharType="end"/>
          </w:r>
          <w:r>
            <w:rPr>
              <w:rStyle w:val="12"/>
              <w:rFonts w:hint="eastAsia" w:ascii="楷体" w:hAnsi="楷体" w:eastAsia="楷体" w:cs="Times New Roman"/>
              <w:kern w:val="2"/>
              <w:sz w:val="28"/>
              <w:szCs w:val="28"/>
              <w:lang w:val="en-US" w:eastAsia="zh-CN" w:bidi="ar-SA"/>
            </w:rPr>
            <w:fldChar w:fldCharType="end"/>
          </w:r>
          <w:bookmarkStart w:id="20" w:name="_GoBack"/>
          <w:bookmarkEnd w:id="20"/>
        </w:p>
        <w:p>
          <w:pPr>
            <w:pStyle w:val="14"/>
            <w:tabs>
              <w:tab w:val="right" w:leader="dot" w:pos="8306"/>
            </w:tabs>
            <w:rPr>
              <w:rStyle w:val="12"/>
              <w:rFonts w:ascii="楷体" w:hAnsi="楷体" w:eastAsia="楷体" w:cs="Times New Roman"/>
              <w:kern w:val="2"/>
              <w:sz w:val="28"/>
              <w:szCs w:val="28"/>
              <w:lang w:val="en-US" w:eastAsia="zh-CN" w:bidi="ar-SA"/>
            </w:rPr>
          </w:pPr>
          <w:r>
            <w:rPr>
              <w:rStyle w:val="12"/>
              <w:rFonts w:hint="eastAsia" w:ascii="楷体" w:hAnsi="楷体" w:eastAsia="楷体" w:cs="Times New Roman"/>
              <w:kern w:val="2"/>
              <w:sz w:val="28"/>
              <w:szCs w:val="28"/>
              <w:lang w:val="en-US" w:eastAsia="zh-CN" w:bidi="ar-SA"/>
            </w:rPr>
            <w:fldChar w:fldCharType="begin"/>
          </w:r>
          <w:r>
            <w:rPr>
              <w:rStyle w:val="12"/>
              <w:rFonts w:hint="eastAsia" w:ascii="楷体" w:hAnsi="楷体" w:eastAsia="楷体" w:cs="Times New Roman"/>
              <w:kern w:val="2"/>
              <w:sz w:val="28"/>
              <w:szCs w:val="28"/>
              <w:lang w:val="en-US" w:eastAsia="zh-CN" w:bidi="ar-SA"/>
            </w:rPr>
            <w:instrText xml:space="preserve"> HYPERLINK \l _Toc4226 </w:instrText>
          </w:r>
          <w:r>
            <w:rPr>
              <w:rStyle w:val="12"/>
              <w:rFonts w:hint="eastAsia" w:ascii="楷体" w:hAnsi="楷体" w:eastAsia="楷体" w:cs="Times New Roman"/>
              <w:kern w:val="2"/>
              <w:sz w:val="28"/>
              <w:szCs w:val="28"/>
              <w:lang w:val="en-US" w:eastAsia="zh-CN" w:bidi="ar-SA"/>
            </w:rPr>
            <w:fldChar w:fldCharType="separate"/>
          </w:r>
          <w:r>
            <w:rPr>
              <w:rStyle w:val="12"/>
              <w:rFonts w:hint="eastAsia" w:ascii="楷体" w:hAnsi="楷体" w:eastAsia="楷体" w:cs="Times New Roman"/>
              <w:kern w:val="2"/>
              <w:sz w:val="28"/>
              <w:szCs w:val="28"/>
              <w:lang w:val="en-US" w:eastAsia="zh-CN" w:bidi="ar-SA"/>
            </w:rPr>
            <w:t>美国普渡大学西北校区</w:t>
          </w:r>
          <w:r>
            <w:rPr>
              <w:rStyle w:val="12"/>
              <w:rFonts w:ascii="楷体" w:hAnsi="楷体" w:eastAsia="楷体" w:cs="Times New Roman"/>
              <w:kern w:val="2"/>
              <w:sz w:val="28"/>
              <w:szCs w:val="28"/>
              <w:lang w:val="en-US" w:eastAsia="zh-CN" w:bidi="ar-SA"/>
            </w:rPr>
            <w:tab/>
          </w:r>
          <w:r>
            <w:rPr>
              <w:rStyle w:val="12"/>
              <w:rFonts w:ascii="楷体" w:hAnsi="楷体" w:eastAsia="楷体" w:cs="Times New Roman"/>
              <w:kern w:val="2"/>
              <w:sz w:val="28"/>
              <w:szCs w:val="28"/>
              <w:lang w:val="en-US" w:eastAsia="zh-CN" w:bidi="ar-SA"/>
            </w:rPr>
            <w:fldChar w:fldCharType="begin"/>
          </w:r>
          <w:r>
            <w:rPr>
              <w:rStyle w:val="12"/>
              <w:rFonts w:ascii="楷体" w:hAnsi="楷体" w:eastAsia="楷体" w:cs="Times New Roman"/>
              <w:kern w:val="2"/>
              <w:sz w:val="28"/>
              <w:szCs w:val="28"/>
              <w:lang w:val="en-US" w:eastAsia="zh-CN" w:bidi="ar-SA"/>
            </w:rPr>
            <w:instrText xml:space="preserve"> PAGEREF _Toc4226 \h </w:instrText>
          </w:r>
          <w:r>
            <w:rPr>
              <w:rStyle w:val="12"/>
              <w:rFonts w:ascii="楷体" w:hAnsi="楷体" w:eastAsia="楷体" w:cs="Times New Roman"/>
              <w:kern w:val="2"/>
              <w:sz w:val="28"/>
              <w:szCs w:val="28"/>
              <w:lang w:val="en-US" w:eastAsia="zh-CN" w:bidi="ar-SA"/>
            </w:rPr>
            <w:fldChar w:fldCharType="separate"/>
          </w:r>
          <w:r>
            <w:rPr>
              <w:rStyle w:val="12"/>
              <w:rFonts w:ascii="楷体" w:hAnsi="楷体" w:eastAsia="楷体" w:cs="Times New Roman"/>
              <w:kern w:val="2"/>
              <w:sz w:val="28"/>
              <w:szCs w:val="28"/>
              <w:lang w:val="en-US" w:eastAsia="zh-CN" w:bidi="ar-SA"/>
            </w:rPr>
            <w:t>21</w:t>
          </w:r>
          <w:r>
            <w:rPr>
              <w:rStyle w:val="12"/>
              <w:rFonts w:ascii="楷体" w:hAnsi="楷体" w:eastAsia="楷体" w:cs="Times New Roman"/>
              <w:kern w:val="2"/>
              <w:sz w:val="28"/>
              <w:szCs w:val="28"/>
              <w:lang w:val="en-US" w:eastAsia="zh-CN" w:bidi="ar-SA"/>
            </w:rPr>
            <w:fldChar w:fldCharType="end"/>
          </w:r>
          <w:r>
            <w:rPr>
              <w:rStyle w:val="12"/>
              <w:rFonts w:hint="eastAsia" w:ascii="楷体" w:hAnsi="楷体" w:eastAsia="楷体" w:cs="Times New Roman"/>
              <w:kern w:val="2"/>
              <w:sz w:val="28"/>
              <w:szCs w:val="28"/>
              <w:lang w:val="en-US" w:eastAsia="zh-CN" w:bidi="ar-SA"/>
            </w:rPr>
            <w:fldChar w:fldCharType="end"/>
          </w:r>
        </w:p>
        <w:p>
          <w:pPr>
            <w:pStyle w:val="14"/>
            <w:tabs>
              <w:tab w:val="right" w:leader="dot" w:pos="8306"/>
            </w:tabs>
            <w:rPr>
              <w:rStyle w:val="12"/>
              <w:rFonts w:ascii="楷体" w:hAnsi="楷体" w:eastAsia="楷体" w:cs="Times New Roman"/>
              <w:kern w:val="2"/>
              <w:sz w:val="28"/>
              <w:szCs w:val="28"/>
              <w:lang w:val="en-US" w:eastAsia="zh-CN" w:bidi="ar-SA"/>
            </w:rPr>
          </w:pPr>
          <w:r>
            <w:rPr>
              <w:rStyle w:val="12"/>
              <w:rFonts w:hint="eastAsia" w:ascii="楷体" w:hAnsi="楷体" w:eastAsia="楷体" w:cs="Times New Roman"/>
              <w:kern w:val="2"/>
              <w:sz w:val="28"/>
              <w:szCs w:val="28"/>
              <w:lang w:val="en-US" w:eastAsia="zh-CN" w:bidi="ar-SA"/>
            </w:rPr>
            <w:fldChar w:fldCharType="begin"/>
          </w:r>
          <w:r>
            <w:rPr>
              <w:rStyle w:val="12"/>
              <w:rFonts w:hint="eastAsia" w:ascii="楷体" w:hAnsi="楷体" w:eastAsia="楷体" w:cs="Times New Roman"/>
              <w:kern w:val="2"/>
              <w:sz w:val="28"/>
              <w:szCs w:val="28"/>
              <w:lang w:val="en-US" w:eastAsia="zh-CN" w:bidi="ar-SA"/>
            </w:rPr>
            <w:instrText xml:space="preserve"> HYPERLINK \l _Toc27263 </w:instrText>
          </w:r>
          <w:r>
            <w:rPr>
              <w:rStyle w:val="12"/>
              <w:rFonts w:hint="eastAsia" w:ascii="楷体" w:hAnsi="楷体" w:eastAsia="楷体" w:cs="Times New Roman"/>
              <w:kern w:val="2"/>
              <w:sz w:val="28"/>
              <w:szCs w:val="28"/>
              <w:lang w:val="en-US" w:eastAsia="zh-CN" w:bidi="ar-SA"/>
            </w:rPr>
            <w:fldChar w:fldCharType="separate"/>
          </w:r>
          <w:r>
            <w:rPr>
              <w:rStyle w:val="12"/>
              <w:rFonts w:hint="eastAsia" w:ascii="楷体" w:hAnsi="楷体" w:eastAsia="楷体" w:cs="Times New Roman"/>
              <w:kern w:val="2"/>
              <w:sz w:val="28"/>
              <w:szCs w:val="28"/>
              <w:lang w:val="en-US" w:eastAsia="zh-CN" w:bidi="ar-SA"/>
            </w:rPr>
            <w:t>澳大利亚新南威尔士大学</w:t>
          </w:r>
          <w:r>
            <w:rPr>
              <w:rStyle w:val="12"/>
              <w:rFonts w:ascii="楷体" w:hAnsi="楷体" w:eastAsia="楷体" w:cs="Times New Roman"/>
              <w:kern w:val="2"/>
              <w:sz w:val="28"/>
              <w:szCs w:val="28"/>
              <w:lang w:val="en-US" w:eastAsia="zh-CN" w:bidi="ar-SA"/>
            </w:rPr>
            <w:tab/>
          </w:r>
          <w:r>
            <w:rPr>
              <w:rStyle w:val="12"/>
              <w:rFonts w:ascii="楷体" w:hAnsi="楷体" w:eastAsia="楷体" w:cs="Times New Roman"/>
              <w:kern w:val="2"/>
              <w:sz w:val="28"/>
              <w:szCs w:val="28"/>
              <w:lang w:val="en-US" w:eastAsia="zh-CN" w:bidi="ar-SA"/>
            </w:rPr>
            <w:fldChar w:fldCharType="begin"/>
          </w:r>
          <w:r>
            <w:rPr>
              <w:rStyle w:val="12"/>
              <w:rFonts w:ascii="楷体" w:hAnsi="楷体" w:eastAsia="楷体" w:cs="Times New Roman"/>
              <w:kern w:val="2"/>
              <w:sz w:val="28"/>
              <w:szCs w:val="28"/>
              <w:lang w:val="en-US" w:eastAsia="zh-CN" w:bidi="ar-SA"/>
            </w:rPr>
            <w:instrText xml:space="preserve"> PAGEREF _Toc27263 \h </w:instrText>
          </w:r>
          <w:r>
            <w:rPr>
              <w:rStyle w:val="12"/>
              <w:rFonts w:ascii="楷体" w:hAnsi="楷体" w:eastAsia="楷体" w:cs="Times New Roman"/>
              <w:kern w:val="2"/>
              <w:sz w:val="28"/>
              <w:szCs w:val="28"/>
              <w:lang w:val="en-US" w:eastAsia="zh-CN" w:bidi="ar-SA"/>
            </w:rPr>
            <w:fldChar w:fldCharType="separate"/>
          </w:r>
          <w:r>
            <w:rPr>
              <w:rStyle w:val="12"/>
              <w:rFonts w:ascii="楷体" w:hAnsi="楷体" w:eastAsia="楷体" w:cs="Times New Roman"/>
              <w:kern w:val="2"/>
              <w:sz w:val="28"/>
              <w:szCs w:val="28"/>
              <w:lang w:val="en-US" w:eastAsia="zh-CN" w:bidi="ar-SA"/>
            </w:rPr>
            <w:t>23</w:t>
          </w:r>
          <w:r>
            <w:rPr>
              <w:rStyle w:val="12"/>
              <w:rFonts w:ascii="楷体" w:hAnsi="楷体" w:eastAsia="楷体" w:cs="Times New Roman"/>
              <w:kern w:val="2"/>
              <w:sz w:val="28"/>
              <w:szCs w:val="28"/>
              <w:lang w:val="en-US" w:eastAsia="zh-CN" w:bidi="ar-SA"/>
            </w:rPr>
            <w:fldChar w:fldCharType="end"/>
          </w:r>
          <w:r>
            <w:rPr>
              <w:rStyle w:val="12"/>
              <w:rFonts w:hint="eastAsia" w:ascii="楷体" w:hAnsi="楷体" w:eastAsia="楷体" w:cs="Times New Roman"/>
              <w:kern w:val="2"/>
              <w:sz w:val="28"/>
              <w:szCs w:val="28"/>
              <w:lang w:val="en-US" w:eastAsia="zh-CN" w:bidi="ar-SA"/>
            </w:rPr>
            <w:fldChar w:fldCharType="end"/>
          </w:r>
        </w:p>
        <w:p>
          <w:pPr>
            <w:pStyle w:val="14"/>
            <w:tabs>
              <w:tab w:val="right" w:leader="dot" w:pos="8306"/>
            </w:tabs>
            <w:rPr>
              <w:rStyle w:val="12"/>
              <w:rFonts w:ascii="楷体" w:hAnsi="楷体" w:eastAsia="楷体" w:cs="Times New Roman"/>
              <w:kern w:val="2"/>
              <w:sz w:val="28"/>
              <w:szCs w:val="28"/>
              <w:lang w:val="en-US" w:eastAsia="zh-CN" w:bidi="ar-SA"/>
            </w:rPr>
          </w:pPr>
          <w:r>
            <w:rPr>
              <w:rStyle w:val="12"/>
              <w:rFonts w:hint="eastAsia" w:ascii="楷体" w:hAnsi="楷体" w:eastAsia="楷体" w:cs="Times New Roman"/>
              <w:kern w:val="2"/>
              <w:sz w:val="28"/>
              <w:szCs w:val="28"/>
              <w:lang w:val="en-US" w:eastAsia="zh-CN" w:bidi="ar-SA"/>
            </w:rPr>
            <w:fldChar w:fldCharType="begin"/>
          </w:r>
          <w:r>
            <w:rPr>
              <w:rStyle w:val="12"/>
              <w:rFonts w:hint="eastAsia" w:ascii="楷体" w:hAnsi="楷体" w:eastAsia="楷体" w:cs="Times New Roman"/>
              <w:kern w:val="2"/>
              <w:sz w:val="28"/>
              <w:szCs w:val="28"/>
              <w:lang w:val="en-US" w:eastAsia="zh-CN" w:bidi="ar-SA"/>
            </w:rPr>
            <w:instrText xml:space="preserve"> HYPERLINK \l _Toc24343 </w:instrText>
          </w:r>
          <w:r>
            <w:rPr>
              <w:rStyle w:val="12"/>
              <w:rFonts w:hint="eastAsia" w:ascii="楷体" w:hAnsi="楷体" w:eastAsia="楷体" w:cs="Times New Roman"/>
              <w:kern w:val="2"/>
              <w:sz w:val="28"/>
              <w:szCs w:val="28"/>
              <w:lang w:val="en-US" w:eastAsia="zh-CN" w:bidi="ar-SA"/>
            </w:rPr>
            <w:fldChar w:fldCharType="separate"/>
          </w:r>
          <w:r>
            <w:rPr>
              <w:rStyle w:val="12"/>
              <w:rFonts w:hint="eastAsia" w:ascii="楷体" w:hAnsi="楷体" w:eastAsia="楷体" w:cs="Times New Roman"/>
              <w:kern w:val="2"/>
              <w:sz w:val="28"/>
              <w:szCs w:val="28"/>
              <w:lang w:val="en-US" w:eastAsia="zh-CN" w:bidi="ar-SA"/>
            </w:rPr>
            <w:t>澳大利亚纽卡斯尔大学</w:t>
          </w:r>
          <w:r>
            <w:rPr>
              <w:rStyle w:val="12"/>
              <w:rFonts w:ascii="楷体" w:hAnsi="楷体" w:eastAsia="楷体" w:cs="Times New Roman"/>
              <w:kern w:val="2"/>
              <w:sz w:val="28"/>
              <w:szCs w:val="28"/>
              <w:lang w:val="en-US" w:eastAsia="zh-CN" w:bidi="ar-SA"/>
            </w:rPr>
            <w:tab/>
          </w:r>
          <w:r>
            <w:rPr>
              <w:rStyle w:val="12"/>
              <w:rFonts w:ascii="楷体" w:hAnsi="楷体" w:eastAsia="楷体" w:cs="Times New Roman"/>
              <w:kern w:val="2"/>
              <w:sz w:val="28"/>
              <w:szCs w:val="28"/>
              <w:lang w:val="en-US" w:eastAsia="zh-CN" w:bidi="ar-SA"/>
            </w:rPr>
            <w:fldChar w:fldCharType="begin"/>
          </w:r>
          <w:r>
            <w:rPr>
              <w:rStyle w:val="12"/>
              <w:rFonts w:ascii="楷体" w:hAnsi="楷体" w:eastAsia="楷体" w:cs="Times New Roman"/>
              <w:kern w:val="2"/>
              <w:sz w:val="28"/>
              <w:szCs w:val="28"/>
              <w:lang w:val="en-US" w:eastAsia="zh-CN" w:bidi="ar-SA"/>
            </w:rPr>
            <w:instrText xml:space="preserve"> PAGEREF _Toc24343 \h </w:instrText>
          </w:r>
          <w:r>
            <w:rPr>
              <w:rStyle w:val="12"/>
              <w:rFonts w:ascii="楷体" w:hAnsi="楷体" w:eastAsia="楷体" w:cs="Times New Roman"/>
              <w:kern w:val="2"/>
              <w:sz w:val="28"/>
              <w:szCs w:val="28"/>
              <w:lang w:val="en-US" w:eastAsia="zh-CN" w:bidi="ar-SA"/>
            </w:rPr>
            <w:fldChar w:fldCharType="separate"/>
          </w:r>
          <w:r>
            <w:rPr>
              <w:rStyle w:val="12"/>
              <w:rFonts w:ascii="楷体" w:hAnsi="楷体" w:eastAsia="楷体" w:cs="Times New Roman"/>
              <w:kern w:val="2"/>
              <w:sz w:val="28"/>
              <w:szCs w:val="28"/>
              <w:lang w:val="en-US" w:eastAsia="zh-CN" w:bidi="ar-SA"/>
            </w:rPr>
            <w:t>25</w:t>
          </w:r>
          <w:r>
            <w:rPr>
              <w:rStyle w:val="12"/>
              <w:rFonts w:ascii="楷体" w:hAnsi="楷体" w:eastAsia="楷体" w:cs="Times New Roman"/>
              <w:kern w:val="2"/>
              <w:sz w:val="28"/>
              <w:szCs w:val="28"/>
              <w:lang w:val="en-US" w:eastAsia="zh-CN" w:bidi="ar-SA"/>
            </w:rPr>
            <w:fldChar w:fldCharType="end"/>
          </w:r>
          <w:r>
            <w:rPr>
              <w:rStyle w:val="12"/>
              <w:rFonts w:hint="eastAsia" w:ascii="楷体" w:hAnsi="楷体" w:eastAsia="楷体" w:cs="Times New Roman"/>
              <w:kern w:val="2"/>
              <w:sz w:val="28"/>
              <w:szCs w:val="28"/>
              <w:lang w:val="en-US" w:eastAsia="zh-CN" w:bidi="ar-SA"/>
            </w:rPr>
            <w:fldChar w:fldCharType="end"/>
          </w:r>
        </w:p>
        <w:p>
          <w:pPr>
            <w:pStyle w:val="14"/>
            <w:tabs>
              <w:tab w:val="right" w:leader="dot" w:pos="8306"/>
            </w:tabs>
            <w:rPr>
              <w:rStyle w:val="12"/>
              <w:rFonts w:ascii="楷体" w:hAnsi="楷体" w:eastAsia="楷体" w:cs="Times New Roman"/>
              <w:kern w:val="2"/>
              <w:sz w:val="28"/>
              <w:szCs w:val="28"/>
              <w:lang w:val="en-US" w:eastAsia="zh-CN" w:bidi="ar-SA"/>
            </w:rPr>
          </w:pPr>
          <w:r>
            <w:rPr>
              <w:rStyle w:val="12"/>
              <w:rFonts w:hint="eastAsia" w:ascii="楷体" w:hAnsi="楷体" w:eastAsia="楷体" w:cs="Times New Roman"/>
              <w:kern w:val="2"/>
              <w:sz w:val="28"/>
              <w:szCs w:val="28"/>
              <w:lang w:val="en-US" w:eastAsia="zh-CN" w:bidi="ar-SA"/>
            </w:rPr>
            <w:fldChar w:fldCharType="begin"/>
          </w:r>
          <w:r>
            <w:rPr>
              <w:rStyle w:val="12"/>
              <w:rFonts w:hint="eastAsia" w:ascii="楷体" w:hAnsi="楷体" w:eastAsia="楷体" w:cs="Times New Roman"/>
              <w:kern w:val="2"/>
              <w:sz w:val="28"/>
              <w:szCs w:val="28"/>
              <w:lang w:val="en-US" w:eastAsia="zh-CN" w:bidi="ar-SA"/>
            </w:rPr>
            <w:instrText xml:space="preserve"> HYPERLINK \l _Toc2051 </w:instrText>
          </w:r>
          <w:r>
            <w:rPr>
              <w:rStyle w:val="12"/>
              <w:rFonts w:hint="eastAsia" w:ascii="楷体" w:hAnsi="楷体" w:eastAsia="楷体" w:cs="Times New Roman"/>
              <w:kern w:val="2"/>
              <w:sz w:val="28"/>
              <w:szCs w:val="28"/>
              <w:lang w:val="en-US" w:eastAsia="zh-CN" w:bidi="ar-SA"/>
            </w:rPr>
            <w:fldChar w:fldCharType="separate"/>
          </w:r>
          <w:r>
            <w:rPr>
              <w:rStyle w:val="12"/>
              <w:rFonts w:hint="eastAsia" w:ascii="楷体" w:hAnsi="楷体" w:eastAsia="楷体" w:cs="Times New Roman"/>
              <w:kern w:val="2"/>
              <w:sz w:val="28"/>
              <w:szCs w:val="28"/>
              <w:lang w:val="en-US" w:eastAsia="zh-CN" w:bidi="ar-SA"/>
            </w:rPr>
            <w:t>澳大利亚昆士兰科技大学</w:t>
          </w:r>
          <w:r>
            <w:rPr>
              <w:rStyle w:val="12"/>
              <w:rFonts w:ascii="楷体" w:hAnsi="楷体" w:eastAsia="楷体" w:cs="Times New Roman"/>
              <w:kern w:val="2"/>
              <w:sz w:val="28"/>
              <w:szCs w:val="28"/>
              <w:lang w:val="en-US" w:eastAsia="zh-CN" w:bidi="ar-SA"/>
            </w:rPr>
            <w:tab/>
          </w:r>
          <w:r>
            <w:rPr>
              <w:rStyle w:val="12"/>
              <w:rFonts w:ascii="楷体" w:hAnsi="楷体" w:eastAsia="楷体" w:cs="Times New Roman"/>
              <w:kern w:val="2"/>
              <w:sz w:val="28"/>
              <w:szCs w:val="28"/>
              <w:lang w:val="en-US" w:eastAsia="zh-CN" w:bidi="ar-SA"/>
            </w:rPr>
            <w:fldChar w:fldCharType="begin"/>
          </w:r>
          <w:r>
            <w:rPr>
              <w:rStyle w:val="12"/>
              <w:rFonts w:ascii="楷体" w:hAnsi="楷体" w:eastAsia="楷体" w:cs="Times New Roman"/>
              <w:kern w:val="2"/>
              <w:sz w:val="28"/>
              <w:szCs w:val="28"/>
              <w:lang w:val="en-US" w:eastAsia="zh-CN" w:bidi="ar-SA"/>
            </w:rPr>
            <w:instrText xml:space="preserve"> PAGEREF _Toc2051 \h </w:instrText>
          </w:r>
          <w:r>
            <w:rPr>
              <w:rStyle w:val="12"/>
              <w:rFonts w:ascii="楷体" w:hAnsi="楷体" w:eastAsia="楷体" w:cs="Times New Roman"/>
              <w:kern w:val="2"/>
              <w:sz w:val="28"/>
              <w:szCs w:val="28"/>
              <w:lang w:val="en-US" w:eastAsia="zh-CN" w:bidi="ar-SA"/>
            </w:rPr>
            <w:fldChar w:fldCharType="separate"/>
          </w:r>
          <w:r>
            <w:rPr>
              <w:rStyle w:val="12"/>
              <w:rFonts w:ascii="楷体" w:hAnsi="楷体" w:eastAsia="楷体" w:cs="Times New Roman"/>
              <w:kern w:val="2"/>
              <w:sz w:val="28"/>
              <w:szCs w:val="28"/>
              <w:lang w:val="en-US" w:eastAsia="zh-CN" w:bidi="ar-SA"/>
            </w:rPr>
            <w:t>27</w:t>
          </w:r>
          <w:r>
            <w:rPr>
              <w:rStyle w:val="12"/>
              <w:rFonts w:ascii="楷体" w:hAnsi="楷体" w:eastAsia="楷体" w:cs="Times New Roman"/>
              <w:kern w:val="2"/>
              <w:sz w:val="28"/>
              <w:szCs w:val="28"/>
              <w:lang w:val="en-US" w:eastAsia="zh-CN" w:bidi="ar-SA"/>
            </w:rPr>
            <w:fldChar w:fldCharType="end"/>
          </w:r>
          <w:r>
            <w:rPr>
              <w:rStyle w:val="12"/>
              <w:rFonts w:hint="eastAsia" w:ascii="楷体" w:hAnsi="楷体" w:eastAsia="楷体" w:cs="Times New Roman"/>
              <w:kern w:val="2"/>
              <w:sz w:val="28"/>
              <w:szCs w:val="28"/>
              <w:lang w:val="en-US" w:eastAsia="zh-CN" w:bidi="ar-SA"/>
            </w:rPr>
            <w:fldChar w:fldCharType="end"/>
          </w:r>
        </w:p>
        <w:p>
          <w:pPr>
            <w:pStyle w:val="14"/>
            <w:tabs>
              <w:tab w:val="right" w:leader="dot" w:pos="8306"/>
            </w:tabs>
            <w:rPr>
              <w:rStyle w:val="12"/>
              <w:rFonts w:ascii="楷体" w:hAnsi="楷体" w:eastAsia="楷体" w:cs="Times New Roman"/>
              <w:kern w:val="2"/>
              <w:sz w:val="28"/>
              <w:szCs w:val="28"/>
              <w:lang w:val="en-US" w:eastAsia="zh-CN" w:bidi="ar-SA"/>
            </w:rPr>
          </w:pPr>
          <w:r>
            <w:rPr>
              <w:rStyle w:val="12"/>
              <w:rFonts w:hint="eastAsia" w:ascii="楷体" w:hAnsi="楷体" w:eastAsia="楷体" w:cs="Times New Roman"/>
              <w:kern w:val="2"/>
              <w:sz w:val="28"/>
              <w:szCs w:val="28"/>
              <w:lang w:val="en-US" w:eastAsia="zh-CN" w:bidi="ar-SA"/>
            </w:rPr>
            <w:fldChar w:fldCharType="begin"/>
          </w:r>
          <w:r>
            <w:rPr>
              <w:rStyle w:val="12"/>
              <w:rFonts w:hint="eastAsia" w:ascii="楷体" w:hAnsi="楷体" w:eastAsia="楷体" w:cs="Times New Roman"/>
              <w:kern w:val="2"/>
              <w:sz w:val="28"/>
              <w:szCs w:val="28"/>
              <w:lang w:val="en-US" w:eastAsia="zh-CN" w:bidi="ar-SA"/>
            </w:rPr>
            <w:instrText xml:space="preserve"> HYPERLINK \l _Toc23383 </w:instrText>
          </w:r>
          <w:r>
            <w:rPr>
              <w:rStyle w:val="12"/>
              <w:rFonts w:hint="eastAsia" w:ascii="楷体" w:hAnsi="楷体" w:eastAsia="楷体" w:cs="Times New Roman"/>
              <w:kern w:val="2"/>
              <w:sz w:val="28"/>
              <w:szCs w:val="28"/>
              <w:lang w:val="en-US" w:eastAsia="zh-CN" w:bidi="ar-SA"/>
            </w:rPr>
            <w:fldChar w:fldCharType="separate"/>
          </w:r>
          <w:r>
            <w:rPr>
              <w:rStyle w:val="12"/>
              <w:rFonts w:hint="eastAsia" w:ascii="楷体" w:hAnsi="楷体" w:eastAsia="楷体" w:cs="Times New Roman"/>
              <w:kern w:val="2"/>
              <w:sz w:val="28"/>
              <w:szCs w:val="28"/>
              <w:lang w:val="en-US" w:eastAsia="zh-CN" w:bidi="ar-SA"/>
            </w:rPr>
            <w:t>新西兰惠灵顿维多利亚大学</w:t>
          </w:r>
          <w:r>
            <w:rPr>
              <w:rStyle w:val="12"/>
              <w:rFonts w:ascii="楷体" w:hAnsi="楷体" w:eastAsia="楷体" w:cs="Times New Roman"/>
              <w:kern w:val="2"/>
              <w:sz w:val="28"/>
              <w:szCs w:val="28"/>
              <w:lang w:val="en-US" w:eastAsia="zh-CN" w:bidi="ar-SA"/>
            </w:rPr>
            <w:tab/>
          </w:r>
          <w:r>
            <w:rPr>
              <w:rStyle w:val="12"/>
              <w:rFonts w:ascii="楷体" w:hAnsi="楷体" w:eastAsia="楷体" w:cs="Times New Roman"/>
              <w:kern w:val="2"/>
              <w:sz w:val="28"/>
              <w:szCs w:val="28"/>
              <w:lang w:val="en-US" w:eastAsia="zh-CN" w:bidi="ar-SA"/>
            </w:rPr>
            <w:fldChar w:fldCharType="begin"/>
          </w:r>
          <w:r>
            <w:rPr>
              <w:rStyle w:val="12"/>
              <w:rFonts w:ascii="楷体" w:hAnsi="楷体" w:eastAsia="楷体" w:cs="Times New Roman"/>
              <w:kern w:val="2"/>
              <w:sz w:val="28"/>
              <w:szCs w:val="28"/>
              <w:lang w:val="en-US" w:eastAsia="zh-CN" w:bidi="ar-SA"/>
            </w:rPr>
            <w:instrText xml:space="preserve"> PAGEREF _Toc23383 \h </w:instrText>
          </w:r>
          <w:r>
            <w:rPr>
              <w:rStyle w:val="12"/>
              <w:rFonts w:ascii="楷体" w:hAnsi="楷体" w:eastAsia="楷体" w:cs="Times New Roman"/>
              <w:kern w:val="2"/>
              <w:sz w:val="28"/>
              <w:szCs w:val="28"/>
              <w:lang w:val="en-US" w:eastAsia="zh-CN" w:bidi="ar-SA"/>
            </w:rPr>
            <w:fldChar w:fldCharType="separate"/>
          </w:r>
          <w:r>
            <w:rPr>
              <w:rStyle w:val="12"/>
              <w:rFonts w:ascii="楷体" w:hAnsi="楷体" w:eastAsia="楷体" w:cs="Times New Roman"/>
              <w:kern w:val="2"/>
              <w:sz w:val="28"/>
              <w:szCs w:val="28"/>
              <w:lang w:val="en-US" w:eastAsia="zh-CN" w:bidi="ar-SA"/>
            </w:rPr>
            <w:t>29</w:t>
          </w:r>
          <w:r>
            <w:rPr>
              <w:rStyle w:val="12"/>
              <w:rFonts w:ascii="楷体" w:hAnsi="楷体" w:eastAsia="楷体" w:cs="Times New Roman"/>
              <w:kern w:val="2"/>
              <w:sz w:val="28"/>
              <w:szCs w:val="28"/>
              <w:lang w:val="en-US" w:eastAsia="zh-CN" w:bidi="ar-SA"/>
            </w:rPr>
            <w:fldChar w:fldCharType="end"/>
          </w:r>
          <w:r>
            <w:rPr>
              <w:rStyle w:val="12"/>
              <w:rFonts w:hint="eastAsia" w:ascii="楷体" w:hAnsi="楷体" w:eastAsia="楷体" w:cs="Times New Roman"/>
              <w:kern w:val="2"/>
              <w:sz w:val="28"/>
              <w:szCs w:val="28"/>
              <w:lang w:val="en-US" w:eastAsia="zh-CN" w:bidi="ar-SA"/>
            </w:rPr>
            <w:fldChar w:fldCharType="end"/>
          </w:r>
        </w:p>
        <w:p>
          <w:pPr>
            <w:pStyle w:val="14"/>
            <w:tabs>
              <w:tab w:val="right" w:leader="dot" w:pos="8306"/>
            </w:tabs>
          </w:pPr>
          <w:r>
            <w:rPr>
              <w:rStyle w:val="12"/>
              <w:rFonts w:hint="eastAsia" w:ascii="楷体" w:hAnsi="楷体" w:eastAsia="楷体" w:cs="Times New Roman"/>
              <w:kern w:val="2"/>
              <w:sz w:val="28"/>
              <w:szCs w:val="28"/>
              <w:lang w:val="en-US" w:eastAsia="zh-CN" w:bidi="ar-SA"/>
            </w:rPr>
            <w:fldChar w:fldCharType="begin"/>
          </w:r>
          <w:r>
            <w:rPr>
              <w:rStyle w:val="12"/>
              <w:rFonts w:hint="eastAsia" w:ascii="楷体" w:hAnsi="楷体" w:eastAsia="楷体" w:cs="Times New Roman"/>
              <w:kern w:val="2"/>
              <w:sz w:val="28"/>
              <w:szCs w:val="28"/>
              <w:lang w:val="en-US" w:eastAsia="zh-CN" w:bidi="ar-SA"/>
            </w:rPr>
            <w:instrText xml:space="preserve"> HYPERLINK \l _Toc4229 </w:instrText>
          </w:r>
          <w:r>
            <w:rPr>
              <w:rStyle w:val="12"/>
              <w:rFonts w:hint="eastAsia" w:ascii="楷体" w:hAnsi="楷体" w:eastAsia="楷体" w:cs="Times New Roman"/>
              <w:kern w:val="2"/>
              <w:sz w:val="28"/>
              <w:szCs w:val="28"/>
              <w:lang w:val="en-US" w:eastAsia="zh-CN" w:bidi="ar-SA"/>
            </w:rPr>
            <w:fldChar w:fldCharType="separate"/>
          </w:r>
          <w:r>
            <w:rPr>
              <w:rStyle w:val="12"/>
              <w:rFonts w:hint="eastAsia" w:ascii="楷体" w:hAnsi="楷体" w:eastAsia="楷体" w:cs="Times New Roman"/>
              <w:kern w:val="2"/>
              <w:sz w:val="28"/>
              <w:szCs w:val="28"/>
              <w:lang w:val="en-US" w:eastAsia="zh-CN" w:bidi="ar-SA"/>
            </w:rPr>
            <w:t>马来西亚马来亚大学</w:t>
          </w:r>
          <w:r>
            <w:rPr>
              <w:rStyle w:val="12"/>
              <w:rFonts w:ascii="楷体" w:hAnsi="楷体" w:eastAsia="楷体" w:cs="Times New Roman"/>
              <w:kern w:val="2"/>
              <w:sz w:val="28"/>
              <w:szCs w:val="28"/>
              <w:lang w:val="en-US" w:eastAsia="zh-CN" w:bidi="ar-SA"/>
            </w:rPr>
            <w:tab/>
          </w:r>
          <w:r>
            <w:rPr>
              <w:rStyle w:val="12"/>
              <w:rFonts w:ascii="楷体" w:hAnsi="楷体" w:eastAsia="楷体" w:cs="Times New Roman"/>
              <w:kern w:val="2"/>
              <w:sz w:val="28"/>
              <w:szCs w:val="28"/>
              <w:lang w:val="en-US" w:eastAsia="zh-CN" w:bidi="ar-SA"/>
            </w:rPr>
            <w:fldChar w:fldCharType="begin"/>
          </w:r>
          <w:r>
            <w:rPr>
              <w:rStyle w:val="12"/>
              <w:rFonts w:ascii="楷体" w:hAnsi="楷体" w:eastAsia="楷体" w:cs="Times New Roman"/>
              <w:kern w:val="2"/>
              <w:sz w:val="28"/>
              <w:szCs w:val="28"/>
              <w:lang w:val="en-US" w:eastAsia="zh-CN" w:bidi="ar-SA"/>
            </w:rPr>
            <w:instrText xml:space="preserve"> PAGEREF _Toc4229 \h </w:instrText>
          </w:r>
          <w:r>
            <w:rPr>
              <w:rStyle w:val="12"/>
              <w:rFonts w:ascii="楷体" w:hAnsi="楷体" w:eastAsia="楷体" w:cs="Times New Roman"/>
              <w:kern w:val="2"/>
              <w:sz w:val="28"/>
              <w:szCs w:val="28"/>
              <w:lang w:val="en-US" w:eastAsia="zh-CN" w:bidi="ar-SA"/>
            </w:rPr>
            <w:fldChar w:fldCharType="separate"/>
          </w:r>
          <w:r>
            <w:rPr>
              <w:rStyle w:val="12"/>
              <w:rFonts w:ascii="楷体" w:hAnsi="楷体" w:eastAsia="楷体" w:cs="Times New Roman"/>
              <w:kern w:val="2"/>
              <w:sz w:val="28"/>
              <w:szCs w:val="28"/>
              <w:lang w:val="en-US" w:eastAsia="zh-CN" w:bidi="ar-SA"/>
            </w:rPr>
            <w:t>30</w:t>
          </w:r>
          <w:r>
            <w:rPr>
              <w:rStyle w:val="12"/>
              <w:rFonts w:ascii="楷体" w:hAnsi="楷体" w:eastAsia="楷体" w:cs="Times New Roman"/>
              <w:kern w:val="2"/>
              <w:sz w:val="28"/>
              <w:szCs w:val="28"/>
              <w:lang w:val="en-US" w:eastAsia="zh-CN" w:bidi="ar-SA"/>
            </w:rPr>
            <w:fldChar w:fldCharType="end"/>
          </w:r>
          <w:r>
            <w:rPr>
              <w:rStyle w:val="12"/>
              <w:rFonts w:hint="eastAsia" w:ascii="楷体" w:hAnsi="楷体" w:eastAsia="楷体" w:cs="Times New Roman"/>
              <w:kern w:val="2"/>
              <w:sz w:val="28"/>
              <w:szCs w:val="28"/>
              <w:lang w:val="en-US" w:eastAsia="zh-CN" w:bidi="ar-SA"/>
            </w:rPr>
            <w:fldChar w:fldCharType="end"/>
          </w:r>
        </w:p>
        <w:p>
          <w:pPr>
            <w:pStyle w:val="2"/>
            <w:bidi w:val="0"/>
            <w:outlineLvl w:val="9"/>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b/>
              <w:lang w:val="en-US" w:eastAsia="zh-CN"/>
            </w:rPr>
            <w:fldChar w:fldCharType="end"/>
          </w:r>
        </w:p>
      </w:sdtContent>
    </w:sdt>
    <w:p>
      <w:pPr>
        <w:pStyle w:val="2"/>
        <w:bidi w:val="0"/>
        <w:rPr>
          <w:rFonts w:hint="eastAsia"/>
          <w:lang w:val="en-US" w:eastAsia="zh-CN"/>
        </w:rPr>
      </w:pPr>
      <w:bookmarkStart w:id="0" w:name="_Toc10778"/>
      <w:r>
        <w:rPr>
          <w:rFonts w:hint="eastAsia"/>
          <w:lang w:val="en-US" w:eastAsia="zh-CN"/>
        </w:rPr>
        <w:t>免学费项目</w:t>
      </w:r>
      <w:bookmarkEnd w:id="0"/>
    </w:p>
    <w:p>
      <w:pPr>
        <w:pStyle w:val="3"/>
        <w:bidi w:val="0"/>
        <w:outlineLvl w:val="0"/>
        <w:rPr>
          <w:rFonts w:hint="eastAsia"/>
          <w:lang w:val="en-US" w:eastAsia="zh-CN"/>
        </w:rPr>
      </w:pPr>
      <w:bookmarkStart w:id="1" w:name="_Toc7154"/>
      <w:r>
        <w:rPr>
          <w:rFonts w:hint="eastAsia"/>
          <w:lang w:val="en-US" w:eastAsia="zh-CN"/>
        </w:rPr>
        <w:t>波兰弗罗茨瓦夫理工大学</w:t>
      </w:r>
      <w:bookmarkEnd w:id="1"/>
    </w:p>
    <w:p>
      <w:pPr>
        <w:pStyle w:val="4"/>
        <w:jc w:val="center"/>
        <w:outlineLvl w:val="9"/>
        <w:rPr>
          <w:rFonts w:ascii="仿宋" w:hAnsi="仿宋" w:eastAsia="仿宋" w:cs="宋体"/>
          <w:b w:val="0"/>
          <w:bCs/>
          <w:sz w:val="36"/>
          <w:szCs w:val="36"/>
          <w:shd w:val="clear" w:color="auto" w:fill="FFFFFF"/>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r>
              <w:rPr>
                <w:rFonts w:hint="eastAsia" w:ascii="仿宋" w:hAnsi="仿宋" w:eastAsia="仿宋" w:cs="宋体"/>
                <w:color w:val="000000" w:themeColor="text1"/>
                <w:kern w:val="0"/>
                <w:sz w:val="24"/>
                <w:shd w:val="clear" w:color="auto" w:fill="FFFFFF"/>
                <w:lang w:bidi="ar"/>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不限（本人需有</w:t>
            </w:r>
            <w:r>
              <w:rPr>
                <w:rFonts w:ascii="仿宋" w:hAnsi="仿宋" w:eastAsia="仿宋" w:cs="宋体"/>
                <w:color w:val="000000" w:themeColor="text1"/>
                <w14:textFill>
                  <w14:solidFill>
                    <w14:schemeClr w14:val="tx1"/>
                  </w14:solidFill>
                </w14:textFill>
              </w:rPr>
              <w:t>与</w:t>
            </w:r>
            <w:r>
              <w:rPr>
                <w:rFonts w:hint="eastAsia" w:ascii="仿宋" w:hAnsi="仿宋" w:eastAsia="仿宋" w:cs="宋体"/>
                <w:color w:val="000000" w:themeColor="text1"/>
                <w14:textFill>
                  <w14:solidFill>
                    <w14:schemeClr w14:val="tx1"/>
                  </w14:solidFill>
                </w14:textFill>
              </w:rPr>
              <w:t>波兰伙伴校符合的相关专业课程，具体</w:t>
            </w:r>
            <w:r>
              <w:rPr>
                <w:rFonts w:ascii="仿宋" w:hAnsi="仿宋" w:eastAsia="仿宋" w:cs="宋体"/>
                <w:color w:val="000000" w:themeColor="text1"/>
                <w14:textFill>
                  <w14:solidFill>
                    <w14:schemeClr w14:val="tx1"/>
                  </w14:solidFill>
                </w14:textFill>
              </w:rPr>
              <w:t>专业课程请赴波兰弗洛茨瓦夫理工大学官网查询</w:t>
            </w:r>
            <w:r>
              <w:rPr>
                <w:rFonts w:hint="eastAsia" w:ascii="仿宋" w:hAnsi="仿宋" w:eastAsia="仿宋"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7"/>
              <w:widowControl/>
              <w:rPr>
                <w:rFonts w:ascii="仿宋" w:hAnsi="仿宋" w:eastAsia="仿宋" w:cs="宋体"/>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7"/>
              <w:widowControl/>
              <w:rPr>
                <w:rFonts w:ascii="仿宋" w:hAnsi="仿宋" w:eastAsia="仿宋" w:cs="宋体"/>
              </w:rPr>
            </w:pPr>
            <w:r>
              <w:rPr>
                <w:rFonts w:ascii="仿宋" w:hAnsi="仿宋" w:eastAsia="仿宋"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7"/>
              <w:widowControl/>
              <w:rPr>
                <w:rFonts w:ascii="仿宋" w:hAnsi="仿宋" w:eastAsia="仿宋" w:cs="宋体"/>
              </w:rPr>
            </w:pPr>
            <w:r>
              <w:rPr>
                <w:rFonts w:hint="eastAsia" w:ascii="仿宋" w:hAnsi="仿宋" w:eastAsia="仿宋" w:cs="宋体"/>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7"/>
              <w:widowControl/>
              <w:rPr>
                <w:rFonts w:ascii="仿宋" w:hAnsi="仿宋" w:eastAsia="仿宋" w:cs="宋体"/>
              </w:rPr>
            </w:pPr>
            <w:r>
              <w:rPr>
                <w:rFonts w:ascii="仿宋" w:hAnsi="仿宋" w:eastAsia="仿宋" w:cs="宋体"/>
              </w:rPr>
              <w:t>5</w:t>
            </w:r>
            <w:r>
              <w:rPr>
                <w:rFonts w:hint="eastAsia" w:ascii="仿宋" w:hAnsi="仿宋" w:eastAsia="仿宋" w:cs="宋体"/>
              </w:rPr>
              <w:t>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7"/>
              <w:widowControl/>
              <w:shd w:val="clear" w:color="auto" w:fill="FFFFFF"/>
              <w:rPr>
                <w:rFonts w:ascii="仿宋" w:hAnsi="仿宋" w:eastAsia="仿宋" w:cs="宋体"/>
              </w:rPr>
            </w:pPr>
            <w:r>
              <w:rPr>
                <w:rFonts w:hint="eastAsia" w:ascii="仿宋" w:hAnsi="仿宋" w:eastAsia="仿宋" w:cs="宋体"/>
                <w:shd w:val="clear" w:color="auto" w:fill="FFFFFF"/>
              </w:rPr>
              <w:t>（1）热爱祖国，具有良好的政治思想素质，在校期间无违法违纪记录；</w:t>
            </w:r>
          </w:p>
          <w:p>
            <w:pPr>
              <w:pStyle w:val="7"/>
              <w:widowControl/>
              <w:shd w:val="clear" w:color="auto" w:fill="FFFFFF"/>
              <w:rPr>
                <w:rFonts w:ascii="仿宋" w:hAnsi="仿宋" w:eastAsia="仿宋" w:cs="宋体"/>
              </w:rPr>
            </w:pPr>
            <w:r>
              <w:rPr>
                <w:rFonts w:hint="eastAsia" w:ascii="仿宋" w:hAnsi="仿宋" w:eastAsia="仿宋" w:cs="宋体"/>
                <w:shd w:val="clear" w:color="auto" w:fill="FFFFFF"/>
              </w:rPr>
              <w:t>（2）身心健康，无不适合在外学习的疾病史；</w:t>
            </w:r>
          </w:p>
          <w:p>
            <w:pPr>
              <w:pStyle w:val="7"/>
              <w:widowControl/>
              <w:shd w:val="clear" w:color="auto" w:fill="FFFFFF"/>
              <w:rPr>
                <w:rFonts w:ascii="仿宋" w:hAnsi="仿宋" w:eastAsia="仿宋" w:cs="宋体"/>
              </w:rPr>
            </w:pPr>
            <w:r>
              <w:rPr>
                <w:rFonts w:hint="eastAsia" w:ascii="仿宋" w:hAnsi="仿宋" w:eastAsia="仿宋" w:cs="宋体"/>
                <w:shd w:val="clear" w:color="auto" w:fill="FFFFFF"/>
              </w:rPr>
              <w:t>（3）品学兼优，学习成绩排名前列，综合表现突出，GPA不低于3.0；</w:t>
            </w:r>
          </w:p>
          <w:p>
            <w:pPr>
              <w:pStyle w:val="7"/>
              <w:widowControl/>
              <w:shd w:val="clear" w:color="auto" w:fill="FFFFFF"/>
              <w:rPr>
                <w:rFonts w:ascii="仿宋" w:hAnsi="仿宋" w:eastAsia="仿宋" w:cs="宋体"/>
              </w:rPr>
            </w:pPr>
            <w:r>
              <w:rPr>
                <w:rFonts w:hint="eastAsia" w:ascii="仿宋" w:hAnsi="仿宋" w:eastAsia="仿宋" w:cs="宋体"/>
                <w:shd w:val="clear" w:color="auto" w:fill="FFFFFF"/>
              </w:rPr>
              <w:t>（4）较强的英语沟通能力（无需雅思托福成绩，但需通过对方院校面试）。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弗罗兹瓦夫理工大学（以下简称弗理工）创建于1945年。大学前身是1910年成立的弗罗茨瓦夫理工学院。二次世界大战结束后，1945年11月15日弗理工开始了第一次授课，从此这天被大学定为奠基庆典日。作为波兰最大的理工科大学之一，弗理工现有在校学生31,936人，全日制学生25604人。分主校区弗罗茨瓦夫和三个分校区。至今160多年的学术遗产使弗罗茨瓦夫理工大学能够援引欧洲大学的传统，突出的研究与教学的成果使弗罗兹瓦夫理工大学跻身波兰最好的技术性大学，在</w:t>
            </w:r>
            <w:r>
              <w:rPr>
                <w:rFonts w:hint="eastAsia" w:ascii="仿宋" w:hAnsi="仿宋" w:eastAsia="仿宋" w:cs="宋体"/>
                <w:color w:val="000000" w:themeColor="text1"/>
                <w:sz w:val="24"/>
                <w14:textFill>
                  <w14:solidFill>
                    <w14:schemeClr w14:val="tx1"/>
                  </w14:solidFill>
                </w14:textFill>
              </w:rPr>
              <w:t>波兰高校Perspektywy ranking中综合排名第4，工程学科排名第2。</w:t>
            </w:r>
          </w:p>
        </w:tc>
      </w:tr>
    </w:tbl>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pPr>
        <w:rPr>
          <w:rFonts w:hint="eastAsia"/>
          <w:lang w:val="en-US" w:eastAsia="zh-CN"/>
        </w:rPr>
      </w:pPr>
    </w:p>
    <w:p>
      <w:pPr>
        <w:pStyle w:val="3"/>
        <w:bidi w:val="0"/>
        <w:outlineLvl w:val="0"/>
        <w:rPr>
          <w:rFonts w:hint="eastAsia"/>
          <w:lang w:val="en-US" w:eastAsia="zh-CN"/>
        </w:rPr>
      </w:pPr>
      <w:bookmarkStart w:id="2" w:name="_Toc2323"/>
      <w:r>
        <w:rPr>
          <w:rFonts w:hint="eastAsia"/>
          <w:lang w:val="en-US" w:eastAsia="zh-CN"/>
        </w:rPr>
        <w:t>俄罗斯乌拉尔国立经济大学</w:t>
      </w:r>
      <w:bookmarkEnd w:id="2"/>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985" w:type="dxa"/>
          </w:tcPr>
          <w:p>
            <w:pPr>
              <w:pStyle w:val="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shd w:val="clear" w:color="auto" w:fill="FFFFFF"/>
                <w14:textFill>
                  <w14:solidFill>
                    <w14:schemeClr w14:val="tx1"/>
                  </w14:solidFill>
                </w14:textFill>
              </w:rPr>
              <w:t>项目内容</w:t>
            </w:r>
          </w:p>
        </w:tc>
        <w:tc>
          <w:tcPr>
            <w:tcW w:w="6515" w:type="dxa"/>
          </w:tcPr>
          <w:p>
            <w:pPr>
              <w:widowControl/>
              <w:jc w:val="left"/>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kern w:val="0"/>
                <w:sz w:val="24"/>
                <w:highlight w:val="none"/>
                <w:shd w:val="clear" w:color="auto" w:fill="FFFFFF"/>
                <w:lang w:bidi="ar"/>
                <w14:textFill>
                  <w14:solidFill>
                    <w14:schemeClr w14:val="tx1"/>
                  </w14:solidFill>
                </w14:textFill>
              </w:rPr>
              <w:t>每学期选派优秀</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研究生</w:t>
            </w:r>
            <w:r>
              <w:rPr>
                <w:rFonts w:hint="eastAsia" w:ascii="仿宋" w:hAnsi="仿宋" w:eastAsia="仿宋" w:cs="宋体"/>
                <w:color w:val="000000" w:themeColor="text1"/>
                <w:kern w:val="0"/>
                <w:sz w:val="24"/>
                <w:highlight w:val="none"/>
                <w:shd w:val="clear" w:color="auto" w:fill="FFFFFF"/>
                <w:lang w:bidi="ar"/>
                <w14:textFill>
                  <w14:solidFill>
                    <w14:schemeClr w14:val="tx1"/>
                  </w14:solidFill>
                </w14:textFill>
              </w:rPr>
              <w:t>进行交流学习。学习结束后，学生可将相关学分转换回我校</w:t>
            </w:r>
            <w:r>
              <w:rPr>
                <w:rFonts w:hint="eastAsia" w:ascii="仿宋" w:hAnsi="仿宋" w:eastAsia="仿宋" w:cs="宋体"/>
                <w:color w:val="000000" w:themeColor="text1"/>
                <w:kern w:val="0"/>
                <w:sz w:val="24"/>
                <w:highlight w:val="none"/>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俄罗斯乌拉尔国立经济大学</w:t>
            </w:r>
            <w:r>
              <w:rPr>
                <w:rFonts w:hint="eastAsia" w:ascii="仿宋" w:hAnsi="仿宋" w:eastAsia="仿宋" w:cs="宋体"/>
                <w:color w:val="000000" w:themeColor="text1"/>
                <w:kern w:val="0"/>
                <w:sz w:val="24"/>
                <w:highlight w:val="none"/>
                <w:shd w:val="clear" w:color="auto" w:fill="FFFFFF"/>
                <w:lang w:eastAsia="zh-CN" w:bidi="ar"/>
                <w14:textFill>
                  <w14:solidFill>
                    <w14:schemeClr w14:val="tx1"/>
                  </w14:solidFill>
                </w14:textFill>
              </w:rPr>
              <w:t>2024年秋季学期</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开设</w:t>
            </w:r>
            <w:r>
              <w:rPr>
                <w:rFonts w:hint="eastAsia" w:ascii="仿宋" w:hAnsi="仿宋" w:eastAsia="仿宋" w:cs="宋体"/>
                <w:color w:val="000000" w:themeColor="text1"/>
                <w:kern w:val="0"/>
                <w:sz w:val="24"/>
                <w:highlight w:val="none"/>
                <w:shd w:val="clear" w:color="auto" w:fill="FFFFFF"/>
                <w:lang w:eastAsia="zh-CN" w:bidi="ar"/>
                <w14:textFill>
                  <w14:solidFill>
                    <w14:schemeClr w14:val="tx1"/>
                  </w14:solidFill>
                </w14:textFill>
              </w:rPr>
              <w:t>唯一的英语硕士课程-国际商务。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985" w:type="dxa"/>
          </w:tcPr>
          <w:p>
            <w:pPr>
              <w:pStyle w:val="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选派专业</w:t>
            </w:r>
          </w:p>
        </w:tc>
        <w:tc>
          <w:tcPr>
            <w:tcW w:w="6515" w:type="dxa"/>
          </w:tcPr>
          <w:p>
            <w:pPr>
              <w:pStyle w:val="7"/>
              <w:widowControl/>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eastAsia="仿宋" w:cs="宋体"/>
                <w:color w:val="000000" w:themeColor="text1"/>
                <w:highlight w:val="none"/>
                <w:lang w:val="en-US" w:eastAsia="zh-CN"/>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1985" w:type="dxa"/>
          </w:tcPr>
          <w:p>
            <w:pPr>
              <w:pStyle w:val="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选派类别</w:t>
            </w:r>
          </w:p>
        </w:tc>
        <w:tc>
          <w:tcPr>
            <w:tcW w:w="6515" w:type="dxa"/>
          </w:tcPr>
          <w:p>
            <w:pPr>
              <w:pStyle w:val="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选派人数</w:t>
            </w:r>
          </w:p>
        </w:tc>
        <w:tc>
          <w:tcPr>
            <w:tcW w:w="6515" w:type="dxa"/>
          </w:tcPr>
          <w:p>
            <w:pPr>
              <w:pStyle w:val="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交流期限</w:t>
            </w:r>
          </w:p>
        </w:tc>
        <w:tc>
          <w:tcPr>
            <w:tcW w:w="6515" w:type="dxa"/>
          </w:tcPr>
          <w:p>
            <w:pPr>
              <w:pStyle w:val="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所需费用</w:t>
            </w:r>
          </w:p>
        </w:tc>
        <w:tc>
          <w:tcPr>
            <w:tcW w:w="6515" w:type="dxa"/>
          </w:tcPr>
          <w:p>
            <w:pPr>
              <w:pStyle w:val="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免学费，其余费用自理</w:t>
            </w:r>
          </w:p>
          <w:p>
            <w:pPr>
              <w:pStyle w:val="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宿舍费——每月约1000卢布</w:t>
            </w:r>
          </w:p>
          <w:p>
            <w:pPr>
              <w:pStyle w:val="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体检-3000卢布</w:t>
            </w:r>
          </w:p>
          <w:p>
            <w:pPr>
              <w:pStyle w:val="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保险-3500卢布</w:t>
            </w:r>
          </w:p>
          <w:p>
            <w:pPr>
              <w:pStyle w:val="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签证延期-1600卢布</w:t>
            </w:r>
          </w:p>
          <w:p>
            <w:pPr>
              <w:pStyle w:val="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指纹-2000卢布</w:t>
            </w:r>
          </w:p>
          <w:p>
            <w:pPr>
              <w:pStyle w:val="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更多内容可查询官网：https://abit.usue.ru/baza-profilej-bakalavriat/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申请条件</w:t>
            </w:r>
          </w:p>
        </w:tc>
        <w:tc>
          <w:tcPr>
            <w:tcW w:w="6515" w:type="dxa"/>
          </w:tcPr>
          <w:p>
            <w:pPr>
              <w:pStyle w:val="7"/>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（1）热爱祖国，具有良好的政治思想素质，在校期间无违法违纪记录；</w:t>
            </w:r>
          </w:p>
          <w:p>
            <w:pPr>
              <w:pStyle w:val="7"/>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（2）身心健康，无不适合在外学习的疾病史；</w:t>
            </w:r>
          </w:p>
          <w:p>
            <w:pPr>
              <w:pStyle w:val="7"/>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（3）品学兼优，学习成绩排名前列，综合表现突出，GPA不低于3.0；</w:t>
            </w:r>
          </w:p>
          <w:p>
            <w:pPr>
              <w:pStyle w:val="7"/>
              <w:widowControl/>
              <w:shd w:val="clear" w:color="auto" w:fill="FFFFFF"/>
              <w:rPr>
                <w:rFonts w:hint="eastAsia" w:ascii="仿宋" w:hAnsi="仿宋" w:eastAsia="仿宋" w:cs="宋体"/>
                <w:color w:val="000000" w:themeColor="text1"/>
                <w:highlight w:val="none"/>
                <w:shd w:val="clear" w:color="auto" w:fill="FFFFFF"/>
                <w:lang w:eastAsia="zh-CN"/>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（4）较强的英语沟通能力</w:t>
            </w:r>
            <w:r>
              <w:rPr>
                <w:rFonts w:hint="eastAsia" w:ascii="仿宋" w:hAnsi="仿宋" w:eastAsia="仿宋" w:cs="宋体"/>
                <w:color w:val="000000" w:themeColor="text1"/>
                <w:highlight w:val="none"/>
                <w:shd w:val="clear" w:color="auto" w:fill="FFFFFF"/>
                <w:lang w:eastAsia="zh-CN"/>
                <w14:textFill>
                  <w14:solidFill>
                    <w14:schemeClr w14:val="tx1"/>
                  </w14:solidFill>
                </w14:textFill>
              </w:rPr>
              <w:t>。</w:t>
            </w:r>
          </w:p>
          <w:p>
            <w:pPr>
              <w:pStyle w:val="7"/>
              <w:widowControl/>
              <w:shd w:val="clear" w:color="auto" w:fill="FFFFFF"/>
              <w:rPr>
                <w:rFonts w:hint="default" w:ascii="仿宋" w:hAnsi="仿宋" w:eastAsia="仿宋" w:cs="宋体"/>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宋体"/>
                <w:color w:val="000000" w:themeColor="text1"/>
                <w:highlight w:val="none"/>
                <w:shd w:val="clear" w:color="auto" w:fill="FFFFFF"/>
                <w:lang w:eastAsia="zh-CN"/>
                <w14:textFill>
                  <w14:solidFill>
                    <w14:schemeClr w14:val="tx1"/>
                  </w14:solidFill>
                </w14:textFill>
              </w:rPr>
              <w:t>（</w:t>
            </w:r>
            <w:r>
              <w:rPr>
                <w:rFonts w:hint="eastAsia" w:ascii="仿宋" w:hAnsi="仿宋" w:eastAsia="仿宋" w:cs="宋体"/>
                <w:color w:val="000000" w:themeColor="text1"/>
                <w:highlight w:val="none"/>
                <w:shd w:val="clear" w:color="auto" w:fill="FFFFFF"/>
                <w:lang w:val="en-US" w:eastAsia="zh-CN"/>
                <w14:textFill>
                  <w14:solidFill>
                    <w14:schemeClr w14:val="tx1"/>
                  </w14:solidFill>
                </w14:textFill>
              </w:rPr>
              <w:t>此项目截止申请时间为5月15日16:00）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申请办法</w:t>
            </w:r>
          </w:p>
        </w:tc>
        <w:tc>
          <w:tcPr>
            <w:tcW w:w="6515" w:type="dxa"/>
          </w:tcPr>
          <w:p>
            <w:pPr>
              <w:pStyle w:val="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校内申请材料</w:t>
            </w:r>
          </w:p>
        </w:tc>
        <w:tc>
          <w:tcPr>
            <w:tcW w:w="6515" w:type="dxa"/>
          </w:tcPr>
          <w:p>
            <w:pPr>
              <w:pStyle w:val="7"/>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交流院系介绍</w:t>
            </w:r>
          </w:p>
        </w:tc>
        <w:tc>
          <w:tcPr>
            <w:tcW w:w="6515" w:type="dxa"/>
          </w:tcPr>
          <w:p>
            <w:pPr>
              <w:keepNext w:val="0"/>
              <w:keepLines w:val="0"/>
              <w:widowControl/>
              <w:suppressLineNumbers w:val="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俄罗斯乌拉尔国立经济大学简介:俄罗斯乌拉尔国立经济大学（The Ural State University of Economics，简称USUE），成立于1967年，位于</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"https://baike.baidu.com/item/%E4%BF%84%E7%BD%97%E6%96%AF/125568?fromModule=lemma_inlink"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叶卡捷琳堡，学校前身为乌拉尔国民经济学院，1993年正式更名为乌拉尔国立经济大学。俄罗斯乌拉尔国立经济大学设有四个学院（研究所），包括经济学研究所，金融与法律研究所，贸易、食品技术与服务研究所，以及管理与信息技术研究所。在</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"https://baike.baidu.com/item/%E4%BF%84%E7%BD%97%E6%96%AF/125568?fromModule=lemma_inlink"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教育部的指示下，以</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"https://baike.baidu.com/item/%E5%85%A8%E6%97%A5%E5%88%B6%E6%95%99%E8%82%B2/827804?fromModule=lemma_inlink"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全日制教育</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为基础，开设本科、</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"https://baike.baidu.com/item/%E7%A1%95%E5%A3%AB/237792?fromModule=lemma_inlink"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硕士</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及</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"https://baike.baidu.com/item/%E5%8D%9A%E5%A3%AB/2235592?fromModule=lemma_inlink"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博士</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相关专业。2015年，俄罗斯乌拉尔国立经济大学加入</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"https://baike.baidu.com/item/%E2%80%9C%E4%B8%80%E5%B8%A6%E4%B8%80%E8%B7%AF%E2%80%9D%E9%AB%98%E6%A0%A1%E6%88%98%E7%95%A5%E8%81%94%E7%9B%9F/18726361?fromModule=lemma_inlink"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“一带一路”高校战略联盟</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。学校主页：</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"https://en.usue.ru/" \t "https://mail.qq.com/cgi-bin/_blank"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en.usue.ru</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北京校部</w:t>
            </w:r>
          </w:p>
          <w:p>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任楚颐</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电话：010-61772049</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地点：主D837</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保定校区</w:t>
            </w:r>
          </w:p>
          <w:p>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赵乔</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电话：0312-</w:t>
            </w:r>
            <w:r>
              <w:rPr>
                <w:rFonts w:ascii="仿宋" w:hAnsi="仿宋" w:eastAsia="仿宋" w:cs="宋体"/>
                <w:color w:val="000000" w:themeColor="text1"/>
                <w:sz w:val="24"/>
                <w:highlight w:val="none"/>
                <w14:textFill>
                  <w14:solidFill>
                    <w14:schemeClr w14:val="tx1"/>
                  </w14:solidFill>
                </w14:textFill>
              </w:rPr>
              <w:t>7522348</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ascii="仿宋" w:hAnsi="仿宋" w:eastAsia="仿宋" w:cs="宋体"/>
                <w:color w:val="000000" w:themeColor="text1"/>
                <w:sz w:val="24"/>
                <w:highlight w:val="none"/>
                <w14:textFill>
                  <w14:solidFill>
                    <w14:schemeClr w14:val="tx1"/>
                  </w14:solidFill>
                </w14:textFill>
              </w:rPr>
              <w:t>综合楼710</w:t>
            </w:r>
          </w:p>
        </w:tc>
      </w:tr>
    </w:tbl>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lang w:val="en-US" w:eastAsia="zh-CN"/>
        </w:rPr>
      </w:pPr>
    </w:p>
    <w:p>
      <w:pPr>
        <w:pStyle w:val="3"/>
        <w:bidi w:val="0"/>
        <w:outlineLvl w:val="0"/>
        <w:rPr>
          <w:rFonts w:hint="eastAsia"/>
          <w:lang w:val="en-US" w:eastAsia="zh-CN"/>
        </w:rPr>
      </w:pPr>
      <w:bookmarkStart w:id="3" w:name="_Toc12642"/>
      <w:r>
        <w:rPr>
          <w:rFonts w:hint="eastAsia"/>
          <w:lang w:val="en-US" w:eastAsia="zh-CN"/>
        </w:rPr>
        <w:t>韩国首尔市立大学</w:t>
      </w:r>
      <w:bookmarkEnd w:id="3"/>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详情请咨询韩国首尔市立大学官网</w:t>
            </w:r>
          </w:p>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https://www.uos.ac.kr/en/main.do?epTicket=LOG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（4）较强的英语沟通能力（建议提供语言成绩）。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首尔市立大学(英文：The University of Seoul 韩文：</w:t>
            </w:r>
            <w:r>
              <w:rPr>
                <w:rFonts w:hint="eastAsia" w:ascii="Malgun Gothic" w:hAnsi="Malgun Gothic" w:eastAsia="Malgun Gothic" w:cs="Malgun Gothic"/>
                <w:color w:val="000000" w:themeColor="text1"/>
                <w:shd w:val="clear" w:color="auto" w:fill="FFFFFF"/>
                <w14:textFill>
                  <w14:solidFill>
                    <w14:schemeClr w14:val="tx1"/>
                  </w14:solidFill>
                </w14:textFill>
              </w:rPr>
              <w:t>서울시립대학교</w:t>
            </w:r>
            <w:r>
              <w:rPr>
                <w:rFonts w:hint="eastAsia" w:ascii="仿宋" w:hAnsi="仿宋" w:eastAsia="仿宋" w:cs="宋体"/>
                <w:color w:val="000000" w:themeColor="text1"/>
                <w:shd w:val="clear" w:color="auto" w:fill="FFFFFF"/>
                <w14:textFill>
                  <w14:solidFill>
                    <w14:schemeClr w14:val="tx1"/>
                  </w14:solidFill>
                </w14:textFill>
              </w:rPr>
              <w:t xml:space="preserve"> 中文：首尔市立大学校)，简称UOS，成立于1918年，位于韩国首尔特别市，是韩国国内一所一流综合性公立大学，也是享誉亚洲的前百强名校之一。近年来因为实行“半价学费”策略，得到首尔市政府的大力支持，通过大幅提高高考分数，吸引了很多顶尖的韩国高中生报考该校，使得名气大涨。在本国权威性中央日报大学评价中位列第14位，QS亚洲大学排名位列第112位，QS世界大学排名第650位。学校为社会培养了大量适应城市社会要求的具有指导能力的人才，众多优秀的人才进入韩国的知名企业如SK，三星电子等。首尔市立大学学院设置：法定学院、城市科学学院、经商学院、人本学院、物理科学学院、工科学院、艺术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pPr>
        <w:rPr>
          <w:rFonts w:hint="eastAsia"/>
          <w:lang w:val="en-US" w:eastAsia="zh-CN"/>
        </w:rPr>
      </w:pPr>
    </w:p>
    <w:p>
      <w:pPr>
        <w:pStyle w:val="3"/>
        <w:bidi w:val="0"/>
        <w:outlineLvl w:val="9"/>
        <w:rPr>
          <w:rFonts w:hint="eastAsia"/>
          <w:lang w:val="en-US" w:eastAsia="zh-CN"/>
        </w:rPr>
      </w:pPr>
    </w:p>
    <w:p>
      <w:pPr>
        <w:pStyle w:val="3"/>
        <w:bidi w:val="0"/>
        <w:jc w:val="center"/>
        <w:outlineLvl w:val="0"/>
        <w:rPr>
          <w:rFonts w:hint="eastAsia"/>
          <w:lang w:val="en-US" w:eastAsia="zh-CN"/>
        </w:rPr>
      </w:pPr>
      <w:bookmarkStart w:id="4" w:name="_Toc593"/>
      <w:r>
        <w:rPr>
          <w:rFonts w:hint="eastAsia"/>
          <w:lang w:val="en-US" w:eastAsia="zh-CN"/>
        </w:rPr>
        <w:t>韩国庆北大学</w:t>
      </w:r>
      <w:bookmarkEnd w:id="4"/>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7"/>
              <w:widowControl/>
              <w:ind w:left="226" w:right="226"/>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每年选拔优秀研究生进行一学期的学习。学生学习结束后，可将相关学分转换回我校。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r>
              <w:rPr>
                <w:rFonts w:hint="eastAsia" w:ascii="仿宋" w:hAnsi="仿宋" w:eastAsia="仿宋" w:cs="宋体"/>
                <w:color w:val="000000" w:themeColor="text1"/>
                <w:shd w:val="clear" w:color="auto" w:fill="FFFFFF"/>
                <w14:textFill>
                  <w14:solidFill>
                    <w14:schemeClr w14:val="tx1"/>
                  </w14:solidFill>
                </w14:textFill>
              </w:rPr>
              <w:t>一个学期的宿舍费大概1000美元包括一日三餐。</w:t>
            </w:r>
          </w:p>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详情请咨询庆北大学官网http://cn.knu.ac.kr/admission/exchange01.htm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7"/>
              <w:widowControl/>
              <w:ind w:right="226"/>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p>
            <w:pPr>
              <w:pStyle w:val="7"/>
              <w:widowControl/>
              <w:ind w:right="226"/>
              <w:rPr>
                <w:rFonts w:hint="default" w:ascii="仿宋" w:hAnsi="仿宋" w:eastAsia="仿宋" w:cs="宋体"/>
                <w:color w:val="000000" w:themeColor="text1"/>
                <w:shd w:val="clear" w:color="auto" w:fill="FFFFFF"/>
                <w:lang w:val="en-US" w:eastAsia="zh-CN"/>
                <w14:textFill>
                  <w14:solidFill>
                    <w14:schemeClr w14:val="tx1"/>
                  </w14:solidFill>
                </w14:textFill>
              </w:rPr>
            </w:pPr>
            <w:r>
              <w:rPr>
                <w:rFonts w:hint="eastAsia" w:ascii="仿宋" w:hAnsi="仿宋" w:eastAsia="仿宋" w:cs="宋体"/>
                <w:color w:val="000000" w:themeColor="text1"/>
                <w:shd w:val="clear" w:color="auto" w:fill="FFFFFF"/>
                <w:lang w:val="en-US" w:eastAsia="zh-CN"/>
                <w14:textFill>
                  <w14:solidFill>
                    <w14:schemeClr w14:val="tx1"/>
                  </w14:solidFill>
                </w14:textFill>
              </w:rPr>
              <w:t>（此项目申请截止日期为4月5日16:00）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s="宋体"/>
                <w:color w:val="000000" w:themeColor="text1"/>
                <w:shd w:val="clear" w:color="auto" w:fill="FFFFFF"/>
                <w14:textFill>
                  <w14:solidFill>
                    <w14:schemeClr w14:val="tx1"/>
                  </w14:solidFill>
                </w14:textFill>
              </w:rPr>
              <w:t>，择优录取。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Style w:val="11"/>
                <w:rFonts w:hint="eastAsia" w:ascii="仿宋" w:hAnsi="仿宋" w:eastAsia="仿宋" w:cs="宋体"/>
                <w:b w:val="0"/>
                <w:bCs/>
                <w:color w:val="000000" w:themeColor="text1"/>
                <w:shd w:val="clear" w:color="auto" w:fill="FFFFFF"/>
                <w14:textFill>
                  <w14:solidFill>
                    <w14:schemeClr w14:val="tx1"/>
                  </w14:solidFill>
                </w14:textFill>
              </w:rPr>
              <w:t>庆北大学</w:t>
            </w:r>
            <w:r>
              <w:rPr>
                <w:rFonts w:hint="eastAsia" w:ascii="仿宋" w:hAnsi="仿宋" w:eastAsia="仿宋" w:cs="宋体"/>
                <w:bCs/>
                <w:color w:val="000000" w:themeColor="text1"/>
                <w:shd w:val="clear" w:color="auto" w:fill="FFFFFF"/>
                <w14:textFill>
                  <w14:solidFill>
                    <w14:schemeClr w14:val="tx1"/>
                  </w14:solidFill>
                </w14:textFill>
              </w:rPr>
              <w:t>是韩国的一所国立大学，也是韩国10所国立旗帜大学之一，于1946年由大邱师大、大邱医大和大邱农大三所大学合并而成，在1951年设立了文理科学院和政法学院后，正式成为综合性国立大学，2008年3月与尚州大学合并。作为教育、研究和学术的中心发挥着最强的力量并取得了耀眼的成果，是韩国代表性的国立大学， 同时也是被世界认可的知识先导大学。开设大邱校园（主校区）和尚州校园两个校区。设置本科、硕士和博士课程，由16个学院、4个直属学院和14个研究生院组成。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pPr>
        <w:rPr>
          <w:rFonts w:hint="eastAsia"/>
          <w:lang w:val="en-US" w:eastAsia="zh-CN"/>
        </w:rPr>
      </w:pPr>
    </w:p>
    <w:p>
      <w:pPr>
        <w:pStyle w:val="3"/>
        <w:bidi w:val="0"/>
        <w:outlineLvl w:val="0"/>
        <w:rPr>
          <w:rFonts w:hint="eastAsia"/>
          <w:lang w:val="en-US" w:eastAsia="zh-CN"/>
        </w:rPr>
      </w:pPr>
      <w:bookmarkStart w:id="5" w:name="_Toc10017"/>
      <w:r>
        <w:rPr>
          <w:rFonts w:hint="eastAsia"/>
          <w:lang w:val="en-US" w:eastAsia="zh-CN"/>
        </w:rPr>
        <w:t>韩国淑明女子大学</w:t>
      </w:r>
      <w:bookmarkEnd w:id="5"/>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不限（免学费名额2人）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请咨询淑明女子大学官网http://www.sookmyung.ac.kr/sookmyungkr/index.do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资助</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申请免学费GPA3.0以上建议提供韩语成绩或托福成绩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韩国女性教育发源地 -淑明女子大学校是在大韩帝国时期1906年由</w:t>
            </w:r>
            <w:r>
              <w:fldChar w:fldCharType="begin"/>
            </w:r>
            <w:r>
              <w:instrText xml:space="preserve"> HYPERLINK "https://baike.baidu.com/item/%E6%9C%9D%E9%B2%9C%E9%AB%98%E5%AE%97/1546268"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朝鲜高宗</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之</w:t>
            </w:r>
            <w:r>
              <w:fldChar w:fldCharType="begin"/>
            </w:r>
            <w:r>
              <w:instrText xml:space="preserve"> HYPERLINK "https://baike.baidu.com/item/%E7%BA%AF%E7%8C%AE%E7%9A%87%E8%B4%B5%E5%A6%83/8128026"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纯献皇贵妃</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亲自设立的大学，是国内首次创建的民族女性私立学府。</w:t>
            </w:r>
          </w:p>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淑明女子大学建校以来以唤醒培养女性所具备的潜在力量和品行兼备的女性领导者为己任。淑明女子大学是韩国的私立综合女性大学，是韩国最早的女性教育机构。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pPr>
        <w:rPr>
          <w:rFonts w:hint="eastAsia"/>
          <w:lang w:val="en-US" w:eastAsia="zh-CN"/>
        </w:rPr>
      </w:pPr>
    </w:p>
    <w:p>
      <w:pPr>
        <w:pStyle w:val="3"/>
        <w:bidi w:val="0"/>
        <w:outlineLvl w:val="0"/>
        <w:rPr>
          <w:rFonts w:hint="eastAsia"/>
          <w:lang w:val="en-US" w:eastAsia="zh-CN"/>
        </w:rPr>
      </w:pPr>
      <w:bookmarkStart w:id="6" w:name="_Toc21065"/>
      <w:r>
        <w:rPr>
          <w:rFonts w:hint="eastAsia"/>
          <w:lang w:val="en-US" w:eastAsia="zh-CN"/>
        </w:rPr>
        <w:t>韩国祥明大学</w:t>
      </w:r>
      <w:bookmarkEnd w:id="6"/>
    </w:p>
    <w:p>
      <w:pPr>
        <w:pStyle w:val="4"/>
        <w:jc w:val="center"/>
        <w:outlineLvl w:val="9"/>
        <w:rPr>
          <w:rFonts w:ascii="仿宋" w:hAnsi="仿宋" w:eastAsia="仿宋"/>
          <w:color w:val="000000"/>
          <w:sz w:val="36"/>
          <w:szCs w:val="36"/>
          <w14:textFill>
            <w14:solidFill>
              <w14:srgbClr w14:val="000000">
                <w14:lumMod w14:val="75000"/>
                <w14:lumOff w14:val="25000"/>
              </w14:srgbClr>
            </w14:solidFill>
          </w14:textFill>
        </w:rPr>
      </w:pPr>
    </w:p>
    <w:tbl>
      <w:tblPr>
        <w:tblStyle w:val="8"/>
        <w:tblW w:w="8495" w:type="dxa"/>
        <w:tblInd w:w="0" w:type="dxa"/>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Layout w:type="fixed"/>
        <w:tblCellMar>
          <w:top w:w="0" w:type="dxa"/>
          <w:left w:w="108" w:type="dxa"/>
          <w:bottom w:w="0" w:type="dxa"/>
          <w:right w:w="108" w:type="dxa"/>
        </w:tblCellMar>
      </w:tblPr>
      <w:tblGrid>
        <w:gridCol w:w="1991"/>
        <w:gridCol w:w="6504"/>
      </w:tblGrid>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7"/>
              <w:widowControl/>
              <w:rPr>
                <w:rFonts w:ascii="仿宋" w:hAnsi="仿宋" w:eastAsia="仿宋" w:cs="宋体"/>
                <w:bCs/>
              </w:rPr>
            </w:pPr>
            <w:r>
              <w:rPr>
                <w:rFonts w:hint="eastAsia" w:ascii="仿宋" w:hAnsi="仿宋" w:eastAsia="仿宋" w:cs="宋体"/>
                <w:b/>
              </w:rPr>
              <w:t>项目内容</w:t>
            </w:r>
          </w:p>
        </w:tc>
        <w:tc>
          <w:tcPr>
            <w:tcW w:w="6504" w:type="dxa"/>
            <w:vAlign w:val="center"/>
          </w:tcPr>
          <w:p>
            <w:pPr>
              <w:pStyle w:val="7"/>
              <w:widowControl/>
              <w:shd w:val="clear" w:color="auto" w:fill="FFFFFF"/>
              <w:rPr>
                <w:rFonts w:ascii="仿宋" w:hAnsi="仿宋" w:eastAsia="仿宋" w:cs="宋体"/>
                <w:bCs/>
                <w:spacing w:val="8"/>
              </w:rPr>
            </w:pPr>
            <w:r>
              <w:rPr>
                <w:rFonts w:hint="eastAsia" w:ascii="仿宋" w:hAnsi="仿宋" w:eastAsia="仿宋" w:cs="宋体"/>
                <w:shd w:val="clear" w:color="auto" w:fill="FFFFFF"/>
              </w:rPr>
              <w:t>每年选派优秀研究生到对方进行一学期或一学年的学习。学习结束后，可将相关学分转换回我校。</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7"/>
              <w:widowControl/>
              <w:rPr>
                <w:rFonts w:ascii="仿宋" w:hAnsi="仿宋" w:eastAsia="仿宋" w:cs="宋体"/>
                <w:bCs/>
              </w:rPr>
            </w:pPr>
            <w:r>
              <w:rPr>
                <w:rFonts w:hint="eastAsia" w:ascii="仿宋" w:hAnsi="仿宋" w:eastAsia="仿宋" w:cs="宋体"/>
                <w:b/>
              </w:rPr>
              <w:t>选派专业</w:t>
            </w:r>
          </w:p>
        </w:tc>
        <w:tc>
          <w:tcPr>
            <w:tcW w:w="6504" w:type="dxa"/>
            <w:vAlign w:val="center"/>
          </w:tcPr>
          <w:p>
            <w:pPr>
              <w:pStyle w:val="7"/>
              <w:shd w:val="clear" w:color="auto" w:fill="FFFFFF"/>
              <w:rPr>
                <w:rFonts w:ascii="仿宋" w:hAnsi="仿宋" w:eastAsia="仿宋" w:cs="宋体"/>
                <w:bCs/>
                <w:spacing w:val="8"/>
              </w:rPr>
            </w:pPr>
            <w:r>
              <w:rPr>
                <w:rFonts w:hint="eastAsia" w:ascii="仿宋" w:hAnsi="仿宋" w:eastAsia="仿宋" w:cs="宋体"/>
                <w:bCs/>
              </w:rPr>
              <w:t>专业不限。外方为留学生开设收费韩语学习课程详情请参考http://cklc.smu.ac.kr/</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7"/>
              <w:widowControl/>
              <w:rPr>
                <w:rFonts w:ascii="仿宋" w:hAnsi="仿宋" w:eastAsia="仿宋" w:cs="宋体"/>
                <w:bCs/>
              </w:rPr>
            </w:pPr>
            <w:r>
              <w:rPr>
                <w:rFonts w:hint="eastAsia" w:ascii="仿宋" w:hAnsi="仿宋" w:eastAsia="仿宋" w:cs="宋体"/>
                <w:b/>
              </w:rPr>
              <w:t>选派类别</w:t>
            </w:r>
          </w:p>
        </w:tc>
        <w:tc>
          <w:tcPr>
            <w:tcW w:w="6504" w:type="dxa"/>
            <w:vAlign w:val="center"/>
          </w:tcPr>
          <w:p>
            <w:pPr>
              <w:pStyle w:val="7"/>
              <w:shd w:val="clear" w:color="auto" w:fill="FFFFFF"/>
              <w:rPr>
                <w:rFonts w:ascii="仿宋" w:hAnsi="仿宋" w:eastAsia="仿宋" w:cs="宋体"/>
                <w:bCs/>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7"/>
              <w:widowControl/>
              <w:rPr>
                <w:rFonts w:ascii="仿宋" w:hAnsi="仿宋" w:eastAsia="仿宋" w:cs="宋体"/>
                <w:bCs/>
              </w:rPr>
            </w:pPr>
            <w:r>
              <w:rPr>
                <w:rFonts w:hint="eastAsia" w:ascii="仿宋" w:hAnsi="仿宋" w:eastAsia="仿宋" w:cs="宋体"/>
                <w:b/>
              </w:rPr>
              <w:t>选派人数</w:t>
            </w:r>
          </w:p>
        </w:tc>
        <w:tc>
          <w:tcPr>
            <w:tcW w:w="6504" w:type="dxa"/>
            <w:vAlign w:val="center"/>
          </w:tcPr>
          <w:p>
            <w:pPr>
              <w:pStyle w:val="7"/>
              <w:shd w:val="clear" w:color="auto" w:fill="FFFFFF"/>
              <w:rPr>
                <w:rFonts w:ascii="仿宋" w:hAnsi="仿宋" w:eastAsia="仿宋" w:cs="宋体"/>
                <w:bCs/>
                <w:spacing w:val="8"/>
              </w:rPr>
            </w:pPr>
            <w:r>
              <w:rPr>
                <w:rFonts w:hint="eastAsia" w:ascii="仿宋" w:hAnsi="仿宋" w:eastAsia="仿宋" w:cs="宋体"/>
                <w:bCs/>
                <w:spacing w:val="8"/>
              </w:rPr>
              <w:t>2个免学费名额</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7"/>
              <w:widowControl/>
              <w:rPr>
                <w:rFonts w:ascii="仿宋" w:hAnsi="仿宋" w:eastAsia="仿宋" w:cs="宋体"/>
                <w:bCs/>
              </w:rPr>
            </w:pPr>
            <w:r>
              <w:rPr>
                <w:rFonts w:hint="eastAsia" w:ascii="仿宋" w:hAnsi="仿宋" w:eastAsia="仿宋" w:cs="宋体"/>
                <w:b/>
              </w:rPr>
              <w:t>交流期限</w:t>
            </w:r>
          </w:p>
        </w:tc>
        <w:tc>
          <w:tcPr>
            <w:tcW w:w="6504" w:type="dxa"/>
            <w:vAlign w:val="center"/>
          </w:tcPr>
          <w:p>
            <w:pPr>
              <w:rPr>
                <w:rFonts w:ascii="仿宋" w:hAnsi="仿宋" w:eastAsia="仿宋" w:cs="宋体"/>
                <w:bCs/>
                <w:sz w:val="24"/>
              </w:rPr>
            </w:pPr>
            <w:r>
              <w:rPr>
                <w:rFonts w:hint="eastAsia" w:ascii="仿宋" w:hAnsi="仿宋" w:eastAsia="仿宋" w:cs="宋体"/>
                <w:bCs/>
                <w:sz w:val="24"/>
              </w:rPr>
              <w:t>1学期</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1535" w:hRule="atLeast"/>
        </w:trPr>
        <w:tc>
          <w:tcPr>
            <w:tcW w:w="1991" w:type="dxa"/>
            <w:vAlign w:val="center"/>
          </w:tcPr>
          <w:p>
            <w:pPr>
              <w:pStyle w:val="7"/>
              <w:widowControl/>
              <w:rPr>
                <w:rFonts w:ascii="仿宋" w:hAnsi="仿宋" w:eastAsia="仿宋" w:cs="宋体"/>
                <w:bCs/>
              </w:rPr>
            </w:pPr>
            <w:r>
              <w:rPr>
                <w:rFonts w:hint="eastAsia" w:ascii="仿宋" w:hAnsi="仿宋" w:eastAsia="仿宋" w:cs="宋体"/>
                <w:b/>
              </w:rPr>
              <w:t>申请要求</w:t>
            </w:r>
          </w:p>
        </w:tc>
        <w:tc>
          <w:tcPr>
            <w:tcW w:w="6504" w:type="dxa"/>
            <w:vAlign w:val="center"/>
          </w:tcPr>
          <w:p>
            <w:pPr>
              <w:rPr>
                <w:rFonts w:ascii="仿宋" w:hAnsi="仿宋" w:eastAsia="仿宋" w:cs="宋体"/>
                <w:bCs/>
                <w:sz w:val="24"/>
              </w:rPr>
            </w:pPr>
            <w:r>
              <w:rPr>
                <w:rFonts w:hint="eastAsia" w:ascii="仿宋" w:hAnsi="仿宋" w:eastAsia="仿宋" w:cs="宋体"/>
                <w:bCs/>
                <w:sz w:val="24"/>
              </w:rPr>
              <w:t>1. 热爱祖国、热爱学校，拥护祖国和平统一方针，具备国内外时事政治方面相关知识。</w:t>
            </w:r>
          </w:p>
          <w:p>
            <w:pPr>
              <w:rPr>
                <w:rFonts w:ascii="仿宋" w:hAnsi="仿宋" w:eastAsia="仿宋" w:cs="宋体"/>
                <w:bCs/>
                <w:sz w:val="24"/>
              </w:rPr>
            </w:pPr>
            <w:r>
              <w:rPr>
                <w:rFonts w:hint="eastAsia" w:ascii="仿宋" w:hAnsi="仿宋" w:eastAsia="仿宋" w:cs="宋体"/>
                <w:bCs/>
                <w:sz w:val="24"/>
              </w:rPr>
              <w:t>2. 德、智、体全面发展，综合素质良好。</w:t>
            </w:r>
          </w:p>
          <w:p>
            <w:pPr>
              <w:rPr>
                <w:rFonts w:ascii="仿宋" w:hAnsi="仿宋" w:eastAsia="仿宋" w:cs="宋体"/>
                <w:bCs/>
                <w:sz w:val="24"/>
              </w:rPr>
            </w:pPr>
            <w:r>
              <w:rPr>
                <w:rFonts w:hint="eastAsia" w:ascii="仿宋" w:hAnsi="仿宋" w:eastAsia="仿宋" w:cs="宋体"/>
                <w:bCs/>
                <w:sz w:val="24"/>
              </w:rPr>
              <w:t>3. 成绩要求: 学分绩点3.0及以上。</w:t>
            </w:r>
          </w:p>
          <w:p>
            <w:pPr>
              <w:rPr>
                <w:rFonts w:ascii="仿宋" w:hAnsi="仿宋" w:eastAsia="仿宋" w:cs="宋体"/>
                <w:bCs/>
                <w:sz w:val="24"/>
              </w:rPr>
            </w:pPr>
            <w:r>
              <w:rPr>
                <w:rFonts w:hint="eastAsia" w:ascii="仿宋" w:hAnsi="仿宋" w:eastAsia="仿宋" w:cs="宋体"/>
                <w:bCs/>
                <w:sz w:val="24"/>
              </w:rPr>
              <w:t>4. 外语要求：建议提供相关外语成绩证明</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7"/>
              <w:widowControl/>
              <w:rPr>
                <w:rFonts w:ascii="仿宋" w:hAnsi="仿宋" w:eastAsia="仿宋" w:cs="宋体"/>
                <w:bCs/>
              </w:rPr>
            </w:pPr>
            <w:r>
              <w:rPr>
                <w:rFonts w:hint="eastAsia" w:ascii="仿宋" w:hAnsi="仿宋" w:eastAsia="仿宋" w:cs="宋体"/>
                <w:b/>
              </w:rPr>
              <w:t>申请材料</w:t>
            </w:r>
          </w:p>
        </w:tc>
        <w:tc>
          <w:tcPr>
            <w:tcW w:w="6504" w:type="dxa"/>
            <w:vAlign w:val="center"/>
          </w:tcPr>
          <w:p>
            <w:pPr>
              <w:rPr>
                <w:rFonts w:ascii="仿宋" w:hAnsi="仿宋" w:eastAsia="仿宋" w:cs="宋体"/>
                <w:bCs/>
                <w:sz w:val="24"/>
              </w:rPr>
            </w:pPr>
            <w:r>
              <w:rPr>
                <w:rFonts w:hint="eastAsia" w:ascii="仿宋" w:hAnsi="仿宋" w:eastAsia="仿宋" w:cs="宋体"/>
                <w:bCs/>
                <w:sz w:val="24"/>
              </w:rPr>
              <w:t>1. 祥明大学交换生报名表</w:t>
            </w:r>
          </w:p>
          <w:p>
            <w:pPr>
              <w:rPr>
                <w:rFonts w:ascii="仿宋" w:hAnsi="仿宋" w:eastAsia="仿宋" w:cs="宋体"/>
                <w:bCs/>
                <w:sz w:val="24"/>
              </w:rPr>
            </w:pPr>
            <w:r>
              <w:rPr>
                <w:rFonts w:hint="eastAsia" w:ascii="仿宋" w:hAnsi="仿宋" w:eastAsia="仿宋" w:cs="宋体"/>
                <w:bCs/>
                <w:sz w:val="24"/>
              </w:rPr>
              <w:t>2.交换生住宿申请表</w:t>
            </w:r>
          </w:p>
          <w:p>
            <w:pPr>
              <w:rPr>
                <w:rFonts w:ascii="仿宋" w:hAnsi="仿宋" w:eastAsia="仿宋" w:cs="宋体"/>
                <w:bCs/>
                <w:sz w:val="24"/>
              </w:rPr>
            </w:pPr>
            <w:r>
              <w:rPr>
                <w:rFonts w:hint="eastAsia" w:ascii="仿宋" w:hAnsi="仿宋" w:eastAsia="仿宋" w:cs="宋体"/>
                <w:bCs/>
                <w:sz w:val="24"/>
              </w:rPr>
              <w:t>3.个人相关中文成绩单及相关外语成绩证明</w:t>
            </w:r>
          </w:p>
          <w:p>
            <w:pPr>
              <w:rPr>
                <w:rFonts w:ascii="仿宋" w:hAnsi="仿宋" w:eastAsia="仿宋" w:cs="宋体"/>
                <w:bCs/>
                <w:sz w:val="24"/>
              </w:rPr>
            </w:pPr>
            <w:r>
              <w:rPr>
                <w:rFonts w:hint="eastAsia" w:ascii="仿宋" w:hAnsi="仿宋" w:eastAsia="仿宋" w:cs="宋体"/>
                <w:bCs/>
                <w:sz w:val="24"/>
              </w:rPr>
              <w:t>4.个人护照的复印件</w:t>
            </w:r>
          </w:p>
          <w:p>
            <w:pPr>
              <w:rPr>
                <w:rFonts w:ascii="仿宋" w:hAnsi="仿宋" w:eastAsia="仿宋" w:cs="宋体"/>
                <w:bCs/>
                <w:sz w:val="24"/>
              </w:rPr>
            </w:pPr>
            <w:r>
              <w:rPr>
                <w:rFonts w:hint="eastAsia" w:ascii="仿宋" w:hAnsi="仿宋" w:eastAsia="仿宋" w:cs="宋体"/>
                <w:bCs/>
                <w:sz w:val="24"/>
              </w:rPr>
              <w:t>5.个人交换后的学习计划</w:t>
            </w:r>
          </w:p>
          <w:p>
            <w:pPr>
              <w:rPr>
                <w:rFonts w:ascii="仿宋" w:hAnsi="仿宋" w:eastAsia="仿宋" w:cs="宋体"/>
                <w:bCs/>
                <w:sz w:val="24"/>
              </w:rPr>
            </w:pPr>
            <w:r>
              <w:rPr>
                <w:rFonts w:hint="eastAsia" w:ascii="仿宋" w:hAnsi="仿宋" w:eastAsia="仿宋" w:cs="宋体"/>
                <w:bCs/>
                <w:sz w:val="24"/>
              </w:rPr>
              <w:t>6.相关的医疗证明</w:t>
            </w:r>
          </w:p>
          <w:p>
            <w:pPr>
              <w:rPr>
                <w:rFonts w:ascii="仿宋" w:hAnsi="仿宋" w:eastAsia="仿宋" w:cs="宋体"/>
                <w:bCs/>
                <w:sz w:val="24"/>
              </w:rPr>
            </w:pPr>
            <w:r>
              <w:rPr>
                <w:rFonts w:hint="eastAsia" w:ascii="仿宋" w:hAnsi="仿宋" w:eastAsia="仿宋" w:cs="宋体"/>
                <w:bCs/>
                <w:sz w:val="24"/>
              </w:rPr>
              <w:t>7.本人照片</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7"/>
              <w:widowControl/>
              <w:rPr>
                <w:rFonts w:ascii="仿宋" w:hAnsi="仿宋" w:eastAsia="仿宋" w:cs="宋体"/>
                <w:bCs/>
              </w:rPr>
            </w:pPr>
            <w:r>
              <w:rPr>
                <w:rFonts w:hint="eastAsia" w:ascii="仿宋" w:hAnsi="仿宋" w:eastAsia="仿宋" w:cs="宋体"/>
                <w:b/>
              </w:rPr>
              <w:t>申请方法</w:t>
            </w:r>
          </w:p>
        </w:tc>
        <w:tc>
          <w:tcPr>
            <w:tcW w:w="6504" w:type="dxa"/>
            <w:vAlign w:val="center"/>
          </w:tcPr>
          <w:p>
            <w:pPr>
              <w:pStyle w:val="7"/>
              <w:widowControl/>
              <w:shd w:val="clear" w:color="auto" w:fill="FFFFFF"/>
              <w:rPr>
                <w:rFonts w:ascii="仿宋" w:hAnsi="仿宋" w:eastAsia="仿宋" w:cs="宋体"/>
              </w:rPr>
            </w:pPr>
            <w:r>
              <w:rPr>
                <w:rFonts w:hint="eastAsia" w:ascii="仿宋" w:hAnsi="仿宋" w:eastAsia="仿宋" w:cs="宋体"/>
                <w:shd w:val="clear" w:color="auto" w:fill="FFFFFF"/>
              </w:rPr>
              <w:t>个人申请、成绩单和院系推荐信(内容包括平时学习和各方面表现等情况,综合排名和年级总人数等)。</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7"/>
              <w:widowControl/>
              <w:rPr>
                <w:rFonts w:ascii="仿宋" w:hAnsi="仿宋" w:eastAsia="仿宋" w:cs="宋体"/>
                <w:bCs/>
              </w:rPr>
            </w:pPr>
            <w:r>
              <w:rPr>
                <w:rFonts w:hint="eastAsia" w:ascii="仿宋" w:hAnsi="仿宋" w:eastAsia="仿宋" w:cs="宋体"/>
                <w:b/>
              </w:rPr>
              <w:t>院校简介</w:t>
            </w:r>
          </w:p>
        </w:tc>
        <w:tc>
          <w:tcPr>
            <w:tcW w:w="6504" w:type="dxa"/>
            <w:vAlign w:val="center"/>
          </w:tcPr>
          <w:p>
            <w:pPr>
              <w:pStyle w:val="7"/>
              <w:shd w:val="clear" w:color="auto" w:fill="FFFFFF"/>
              <w:rPr>
                <w:rFonts w:ascii="仿宋" w:hAnsi="仿宋" w:eastAsia="仿宋" w:cs="宋体"/>
                <w:bCs/>
                <w:spacing w:val="8"/>
              </w:rPr>
            </w:pPr>
            <w:r>
              <w:rPr>
                <w:rFonts w:hint="eastAsia" w:ascii="仿宋" w:hAnsi="仿宋" w:eastAsia="仿宋" w:cs="宋体"/>
                <w:bCs/>
                <w:spacing w:val="8"/>
              </w:rPr>
              <w:t>韩国祥明大学成立于1937年，是一所注重人文科学、自然科学、艺术科学、体育科学相结合的韩国著名综合性大学。祥明大学先后被选定为“韩国教育部ACE教学先导事业团”、“韩国CK特性化7大事业团”、“韩国大学ICT研究中心”。在2016年韩国“中央日报”大学排名中，祥明大学位列全国23位。祥明大学作为注重科学技术和现代化教育改革的先进性综合知名私立大学，分别于首尔市和天安市设立校区。</w:t>
            </w:r>
          </w:p>
        </w:tc>
      </w:tr>
    </w:tbl>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7"/>
              <w:widowControl/>
              <w:rPr>
                <w:rFonts w:ascii="仿宋" w:hAnsi="仿宋" w:eastAsia="仿宋" w:cs="宋体"/>
              </w:rPr>
            </w:pPr>
            <w:r>
              <w:rPr>
                <w:rFonts w:hint="eastAsia" w:ascii="仿宋" w:hAnsi="仿宋" w:eastAsia="仿宋" w:cs="宋体"/>
                <w:b/>
              </w:rPr>
              <w:t>报名咨询方式</w:t>
            </w:r>
          </w:p>
        </w:tc>
        <w:tc>
          <w:tcPr>
            <w:tcW w:w="6515" w:type="dxa"/>
            <w:vAlign w:val="center"/>
          </w:tcPr>
          <w:p>
            <w:pPr>
              <w:rPr>
                <w:rFonts w:ascii="仿宋" w:hAnsi="仿宋" w:eastAsia="仿宋" w:cs="宋体"/>
                <w:sz w:val="24"/>
              </w:rPr>
            </w:pPr>
            <w:r>
              <w:rPr>
                <w:rFonts w:hint="eastAsia" w:ascii="仿宋" w:hAnsi="仿宋" w:eastAsia="仿宋" w:cs="宋体"/>
                <w:sz w:val="24"/>
              </w:rPr>
              <w:t>北京校部</w:t>
            </w:r>
          </w:p>
          <w:p>
            <w:pPr>
              <w:rPr>
                <w:rFonts w:ascii="仿宋" w:hAnsi="仿宋" w:eastAsia="仿宋" w:cs="宋体"/>
                <w:sz w:val="24"/>
                <w:lang w:eastAsia="zh-Hans"/>
              </w:rPr>
            </w:pPr>
            <w:r>
              <w:rPr>
                <w:rFonts w:hint="eastAsia" w:ascii="仿宋" w:hAnsi="仿宋" w:eastAsia="仿宋" w:cs="宋体"/>
                <w:sz w:val="24"/>
              </w:rPr>
              <w:t>联系人：</w:t>
            </w:r>
            <w:r>
              <w:rPr>
                <w:rFonts w:hint="eastAsia" w:ascii="仿宋" w:hAnsi="仿宋" w:eastAsia="仿宋" w:cs="宋体"/>
                <w:sz w:val="24"/>
                <w:lang w:eastAsia="zh-Hans"/>
              </w:rPr>
              <w:t>任楚颐</w:t>
            </w:r>
          </w:p>
          <w:p>
            <w:pPr>
              <w:rPr>
                <w:rFonts w:ascii="仿宋" w:hAnsi="仿宋" w:eastAsia="仿宋" w:cs="宋体"/>
                <w:sz w:val="24"/>
              </w:rPr>
            </w:pPr>
            <w:r>
              <w:rPr>
                <w:rFonts w:hint="eastAsia" w:ascii="仿宋" w:hAnsi="仿宋" w:eastAsia="仿宋" w:cs="宋体"/>
                <w:sz w:val="24"/>
              </w:rPr>
              <w:t>电话：010-61772049</w:t>
            </w:r>
          </w:p>
          <w:p>
            <w:pPr>
              <w:rPr>
                <w:rFonts w:ascii="仿宋" w:hAnsi="仿宋" w:eastAsia="仿宋" w:cs="宋体"/>
                <w:sz w:val="24"/>
              </w:rPr>
            </w:pPr>
            <w:r>
              <w:rPr>
                <w:rFonts w:hint="eastAsia" w:ascii="仿宋" w:hAnsi="仿宋" w:eastAsia="仿宋" w:cs="宋体"/>
                <w:sz w:val="24"/>
              </w:rPr>
              <w:t>地点：主D837</w:t>
            </w:r>
          </w:p>
          <w:p>
            <w:pPr>
              <w:rPr>
                <w:rFonts w:ascii="仿宋" w:hAnsi="仿宋" w:eastAsia="仿宋" w:cs="宋体"/>
                <w:sz w:val="24"/>
              </w:rPr>
            </w:pPr>
            <w:r>
              <w:rPr>
                <w:rFonts w:hint="eastAsia" w:ascii="仿宋" w:hAnsi="仿宋" w:eastAsia="仿宋" w:cs="宋体"/>
                <w:sz w:val="24"/>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rPr>
                <w:rFonts w:ascii="仿宋" w:hAnsi="仿宋" w:eastAsia="仿宋" w:cs="宋体"/>
                <w:sz w:val="24"/>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pPr>
        <w:rPr>
          <w:rFonts w:hint="eastAsia"/>
          <w:lang w:val="en-US" w:eastAsia="zh-CN"/>
        </w:rPr>
      </w:pPr>
    </w:p>
    <w:p>
      <w:pPr>
        <w:pStyle w:val="3"/>
        <w:bidi w:val="0"/>
        <w:outlineLvl w:val="0"/>
        <w:rPr>
          <w:rFonts w:hint="eastAsia"/>
          <w:lang w:val="en-US" w:eastAsia="zh-CN"/>
        </w:rPr>
      </w:pPr>
      <w:bookmarkStart w:id="7" w:name="_Toc8888"/>
      <w:r>
        <w:rPr>
          <w:rFonts w:hint="eastAsia"/>
          <w:lang w:val="en-US" w:eastAsia="zh-CN"/>
        </w:rPr>
        <w:t>韩国光云大学</w:t>
      </w:r>
      <w:bookmarkEnd w:id="7"/>
    </w:p>
    <w:p>
      <w:pPr>
        <w:pStyle w:val="4"/>
        <w:jc w:val="center"/>
        <w:outlineLvl w:val="9"/>
        <w:rPr>
          <w:rFonts w:ascii="仿宋" w:hAnsi="仿宋" w:eastAsia="仿宋"/>
          <w:color w:val="000000"/>
          <w:sz w:val="36"/>
          <w:szCs w:val="36"/>
          <w14:textFill>
            <w14:solidFill>
              <w14:srgbClr w14:val="000000">
                <w14:lumMod w14:val="75000"/>
                <w14:lumOff w14:val="25000"/>
              </w14:srgbClr>
            </w14:solidFill>
          </w14:textFill>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7"/>
              <w:widowControl/>
              <w:rPr>
                <w:rFonts w:ascii="仿宋" w:hAnsi="仿宋" w:eastAsia="仿宋" w:cs="宋体"/>
                <w:b/>
              </w:rPr>
            </w:pPr>
            <w:r>
              <w:rPr>
                <w:rFonts w:hint="eastAsia" w:ascii="仿宋" w:hAnsi="仿宋" w:eastAsia="仿宋" w:cs="宋体"/>
                <w:b/>
                <w:shd w:val="clear" w:color="auto" w:fill="FFFFFF"/>
              </w:rPr>
              <w:t>项目内容</w:t>
            </w:r>
          </w:p>
        </w:tc>
        <w:tc>
          <w:tcPr>
            <w:tcW w:w="6515" w:type="dxa"/>
          </w:tcPr>
          <w:p>
            <w:pPr>
              <w:pStyle w:val="7"/>
              <w:widowControl/>
              <w:rPr>
                <w:rFonts w:ascii="仿宋" w:hAnsi="仿宋" w:eastAsia="仿宋" w:cs="宋体"/>
              </w:rPr>
            </w:pPr>
            <w:r>
              <w:rPr>
                <w:rFonts w:hint="eastAsia" w:ascii="仿宋" w:hAnsi="仿宋" w:eastAsia="仿宋" w:cs="宋体"/>
                <w:shd w:val="clear" w:color="auto" w:fill="FFFFFF"/>
              </w:rPr>
              <w:t>每学期选派优秀</w:t>
            </w:r>
            <w:r>
              <w:rPr>
                <w:rFonts w:hint="eastAsia" w:ascii="仿宋" w:hAnsi="仿宋" w:eastAsia="仿宋" w:cs="宋体"/>
                <w:shd w:val="clear" w:color="auto" w:fill="FFFFFF"/>
                <w:lang w:val="en-US" w:eastAsia="zh-CN"/>
              </w:rPr>
              <w:t>研究生</w:t>
            </w:r>
            <w:r>
              <w:rPr>
                <w:rFonts w:hint="eastAsia" w:ascii="仿宋" w:hAnsi="仿宋" w:eastAsia="仿宋" w:cs="宋体"/>
                <w:shd w:val="clear" w:color="auto" w:fill="FFFFFF"/>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rPr>
            </w:pPr>
            <w:r>
              <w:rPr>
                <w:rFonts w:hint="eastAsia" w:ascii="仿宋" w:hAnsi="仿宋" w:eastAsia="仿宋" w:cs="宋体"/>
                <w:b/>
              </w:rPr>
              <w:t>选派专业</w:t>
            </w:r>
          </w:p>
        </w:tc>
        <w:tc>
          <w:tcPr>
            <w:tcW w:w="6515" w:type="dxa"/>
          </w:tcPr>
          <w:p>
            <w:pPr>
              <w:pStyle w:val="7"/>
              <w:widowControl/>
              <w:rPr>
                <w:rFonts w:ascii="仿宋" w:hAnsi="仿宋" w:eastAsia="仿宋" w:cs="宋体"/>
              </w:rPr>
            </w:pPr>
            <w:r>
              <w:rPr>
                <w:rFonts w:hint="eastAsia" w:ascii="仿宋" w:hAnsi="仿宋" w:eastAsia="仿宋" w:cs="宋体"/>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rPr>
            </w:pPr>
            <w:r>
              <w:rPr>
                <w:rFonts w:hint="eastAsia" w:ascii="仿宋" w:hAnsi="仿宋" w:eastAsia="仿宋" w:cs="宋体"/>
                <w:b/>
              </w:rPr>
              <w:t>选派类别</w:t>
            </w:r>
          </w:p>
        </w:tc>
        <w:tc>
          <w:tcPr>
            <w:tcW w:w="6515" w:type="dxa"/>
          </w:tcPr>
          <w:p>
            <w:pPr>
              <w:pStyle w:val="7"/>
              <w:widowControl/>
              <w:rPr>
                <w:rFonts w:ascii="仿宋" w:hAnsi="仿宋" w:eastAsia="仿宋" w:cs="宋体"/>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rPr>
            </w:pPr>
            <w:r>
              <w:rPr>
                <w:rFonts w:hint="eastAsia" w:ascii="仿宋" w:hAnsi="仿宋" w:eastAsia="仿宋" w:cs="宋体"/>
                <w:b/>
              </w:rPr>
              <w:t>选派人数</w:t>
            </w:r>
          </w:p>
        </w:tc>
        <w:tc>
          <w:tcPr>
            <w:tcW w:w="6515" w:type="dxa"/>
          </w:tcPr>
          <w:p>
            <w:pPr>
              <w:pStyle w:val="7"/>
              <w:widowControl/>
              <w:rPr>
                <w:rFonts w:ascii="仿宋" w:hAnsi="仿宋" w:eastAsia="仿宋" w:cs="宋体"/>
              </w:rPr>
            </w:pPr>
            <w:r>
              <w:rPr>
                <w:rFonts w:hint="eastAsia" w:ascii="仿宋" w:hAnsi="仿宋" w:eastAsia="仿宋"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rPr>
            </w:pPr>
            <w:r>
              <w:rPr>
                <w:rFonts w:hint="eastAsia" w:ascii="仿宋" w:hAnsi="仿宋" w:eastAsia="仿宋" w:cs="宋体"/>
                <w:b/>
              </w:rPr>
              <w:t>交流期限</w:t>
            </w:r>
          </w:p>
        </w:tc>
        <w:tc>
          <w:tcPr>
            <w:tcW w:w="6515" w:type="dxa"/>
          </w:tcPr>
          <w:p>
            <w:pPr>
              <w:pStyle w:val="7"/>
              <w:widowControl/>
              <w:rPr>
                <w:rFonts w:ascii="仿宋" w:hAnsi="仿宋" w:eastAsia="仿宋" w:cs="宋体"/>
              </w:rPr>
            </w:pPr>
            <w:r>
              <w:rPr>
                <w:rFonts w:hint="eastAsia" w:ascii="仿宋" w:hAnsi="仿宋" w:eastAsia="仿宋" w:cs="宋体"/>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rPr>
            </w:pPr>
            <w:r>
              <w:rPr>
                <w:rFonts w:hint="eastAsia" w:ascii="仿宋" w:hAnsi="仿宋" w:eastAsia="仿宋" w:cs="宋体"/>
                <w:b/>
              </w:rPr>
              <w:t>所需费用</w:t>
            </w:r>
          </w:p>
        </w:tc>
        <w:tc>
          <w:tcPr>
            <w:tcW w:w="6515" w:type="dxa"/>
          </w:tcPr>
          <w:p>
            <w:pPr>
              <w:pStyle w:val="7"/>
              <w:widowControl/>
              <w:rPr>
                <w:rFonts w:ascii="仿宋" w:hAnsi="仿宋" w:eastAsia="仿宋" w:cs="宋体"/>
              </w:rPr>
            </w:pPr>
            <w:r>
              <w:rPr>
                <w:rFonts w:hint="eastAsia" w:ascii="仿宋" w:hAnsi="仿宋" w:eastAsia="仿宋" w:cs="宋体"/>
              </w:rPr>
              <w:t>免学费，1学期所有生活费用大约为20000人民币</w:t>
            </w:r>
          </w:p>
          <w:p>
            <w:pPr>
              <w:pStyle w:val="7"/>
              <w:widowControl/>
              <w:rPr>
                <w:rFonts w:ascii="仿宋" w:hAnsi="仿宋" w:eastAsia="仿宋" w:cs="宋体"/>
              </w:rPr>
            </w:pPr>
            <w:r>
              <w:rPr>
                <w:rFonts w:hint="eastAsia" w:ascii="仿宋" w:hAnsi="仿宋" w:eastAsia="仿宋" w:cs="宋体"/>
              </w:rPr>
              <w:t>详情请咨询韩国光云大学官网https://www.kw.ac.kr/en/index.do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rPr>
            </w:pPr>
            <w:r>
              <w:rPr>
                <w:rFonts w:hint="eastAsia" w:ascii="仿宋" w:hAnsi="仿宋" w:eastAsia="仿宋" w:cs="宋体"/>
                <w:b/>
              </w:rPr>
              <w:t>申请条件</w:t>
            </w:r>
          </w:p>
        </w:tc>
        <w:tc>
          <w:tcPr>
            <w:tcW w:w="6515" w:type="dxa"/>
          </w:tcPr>
          <w:p>
            <w:pPr>
              <w:pStyle w:val="7"/>
              <w:widowControl/>
              <w:shd w:val="clear" w:color="auto" w:fill="FFFFFF"/>
              <w:rPr>
                <w:rFonts w:ascii="仿宋" w:hAnsi="仿宋" w:eastAsia="仿宋" w:cs="宋体"/>
              </w:rPr>
            </w:pPr>
            <w:r>
              <w:rPr>
                <w:rFonts w:hint="eastAsia" w:ascii="仿宋" w:hAnsi="仿宋" w:eastAsia="仿宋" w:cs="宋体"/>
                <w:shd w:val="clear" w:color="auto" w:fill="FFFFFF"/>
              </w:rPr>
              <w:t>（1）热爱祖国，具有良好的政治思想素质，在校期间无违法违纪记录；</w:t>
            </w:r>
          </w:p>
          <w:p>
            <w:pPr>
              <w:pStyle w:val="7"/>
              <w:widowControl/>
              <w:shd w:val="clear" w:color="auto" w:fill="FFFFFF"/>
              <w:rPr>
                <w:rFonts w:ascii="仿宋" w:hAnsi="仿宋" w:eastAsia="仿宋" w:cs="宋体"/>
              </w:rPr>
            </w:pPr>
            <w:r>
              <w:rPr>
                <w:rFonts w:hint="eastAsia" w:ascii="仿宋" w:hAnsi="仿宋" w:eastAsia="仿宋" w:cs="宋体"/>
                <w:shd w:val="clear" w:color="auto" w:fill="FFFFFF"/>
              </w:rPr>
              <w:t>（2）身心健康，无不适合在外学习的疾病史；</w:t>
            </w:r>
          </w:p>
          <w:p>
            <w:pPr>
              <w:pStyle w:val="7"/>
              <w:widowControl/>
              <w:shd w:val="clear" w:color="auto" w:fill="FFFFFF"/>
              <w:rPr>
                <w:rFonts w:ascii="仿宋" w:hAnsi="仿宋" w:eastAsia="仿宋" w:cs="宋体"/>
              </w:rPr>
            </w:pPr>
            <w:r>
              <w:rPr>
                <w:rFonts w:hint="eastAsia" w:ascii="仿宋" w:hAnsi="仿宋" w:eastAsia="仿宋" w:cs="宋体"/>
                <w:shd w:val="clear" w:color="auto" w:fill="FFFFFF"/>
              </w:rPr>
              <w:t>（3）品学兼优，学习成绩排名前列，综合表现突出；</w:t>
            </w:r>
          </w:p>
          <w:p>
            <w:pPr>
              <w:pStyle w:val="7"/>
              <w:widowControl/>
              <w:shd w:val="clear" w:color="auto" w:fill="FFFFFF"/>
              <w:rPr>
                <w:rFonts w:ascii="仿宋" w:hAnsi="仿宋" w:eastAsia="仿宋" w:cs="宋体"/>
              </w:rPr>
            </w:pPr>
            <w:r>
              <w:rPr>
                <w:rFonts w:hint="eastAsia" w:ascii="仿宋" w:hAnsi="仿宋" w:eastAsia="仿宋" w:cs="宋体"/>
                <w:shd w:val="clear" w:color="auto" w:fill="FFFFFF"/>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rPr>
            </w:pPr>
            <w:r>
              <w:rPr>
                <w:rFonts w:hint="eastAsia" w:ascii="仿宋" w:hAnsi="仿宋" w:eastAsia="仿宋" w:cs="宋体"/>
                <w:b/>
              </w:rPr>
              <w:t>校内申请材料</w:t>
            </w:r>
          </w:p>
        </w:tc>
        <w:tc>
          <w:tcPr>
            <w:tcW w:w="6515" w:type="dxa"/>
          </w:tcPr>
          <w:p>
            <w:pPr>
              <w:pStyle w:val="7"/>
              <w:widowControl/>
              <w:shd w:val="clear" w:color="auto" w:fill="FFFFFF"/>
              <w:rPr>
                <w:rFonts w:ascii="仿宋" w:hAnsi="仿宋" w:eastAsia="仿宋" w:cs="宋体"/>
              </w:rPr>
            </w:pPr>
            <w:r>
              <w:rPr>
                <w:rFonts w:hint="eastAsia" w:ascii="仿宋" w:hAnsi="仿宋" w:eastAsia="仿宋" w:cs="宋体"/>
                <w:shd w:val="clear" w:color="auto" w:fill="FFFFFF"/>
              </w:rPr>
              <w:t>个人申请、成绩单和院系推荐信(内容包括平时学习和各方面表现等情况,综合排名和年级总人数等)、</w:t>
            </w:r>
            <w:r>
              <w:rPr>
                <w:rFonts w:hint="eastAsia" w:ascii="仿宋" w:hAnsi="仿宋" w:eastAsia="仿宋" w:cs="宋体"/>
              </w:rPr>
              <w:t xml:space="preserve"> 择优录取</w:t>
            </w:r>
            <w:r>
              <w:rPr>
                <w:rFonts w:hint="eastAsia" w:ascii="仿宋" w:hAnsi="仿宋" w:eastAsia="仿宋" w:cs="宋体"/>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rPr>
            </w:pPr>
            <w:r>
              <w:rPr>
                <w:rFonts w:hint="eastAsia" w:ascii="仿宋" w:hAnsi="仿宋" w:eastAsia="仿宋" w:cs="宋体"/>
                <w:b/>
              </w:rPr>
              <w:t>交流院系介绍</w:t>
            </w:r>
          </w:p>
        </w:tc>
        <w:tc>
          <w:tcPr>
            <w:tcW w:w="6515" w:type="dxa"/>
          </w:tcPr>
          <w:p>
            <w:pPr>
              <w:pStyle w:val="7"/>
              <w:widowControl/>
              <w:shd w:val="clear" w:color="auto" w:fill="FFFFFF"/>
              <w:rPr>
                <w:rFonts w:ascii="仿宋" w:hAnsi="仿宋" w:eastAsia="仿宋" w:cs="宋体"/>
              </w:rPr>
            </w:pPr>
            <w:r>
              <w:rPr>
                <w:rFonts w:hint="eastAsia" w:ascii="仿宋" w:hAnsi="仿宋" w:eastAsia="仿宋" w:cs="宋体"/>
                <w:spacing w:val="8"/>
                <w:shd w:val="clear" w:color="auto" w:fill="FFFFFF"/>
              </w:rPr>
              <w:t>光云大学创立于1938年，位于首尔芦原区。为韩国著名的理工科大学，在电子技术和计算机领域驰名韩国，它在韩国开创了电子工学研究的历史，同时这里也孕育了韩国第一个机器人学部（系），其学生在历届全球机器人大赛中屡次取得较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pPr>
        <w:rPr>
          <w:rFonts w:hint="eastAsia"/>
          <w:lang w:val="en-US" w:eastAsia="zh-CN"/>
        </w:rPr>
      </w:pPr>
    </w:p>
    <w:p>
      <w:pPr>
        <w:pStyle w:val="3"/>
        <w:bidi w:val="0"/>
        <w:outlineLvl w:val="0"/>
        <w:rPr>
          <w:rFonts w:hint="eastAsia"/>
          <w:lang w:val="en-US" w:eastAsia="zh-CN"/>
        </w:rPr>
      </w:pPr>
      <w:bookmarkStart w:id="8" w:name="_Toc8099"/>
      <w:r>
        <w:rPr>
          <w:rFonts w:hint="eastAsia"/>
          <w:lang w:val="en-US" w:eastAsia="zh-CN"/>
        </w:rPr>
        <w:t>韩国汉城大学</w:t>
      </w:r>
      <w:bookmarkEnd w:id="8"/>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7"/>
              <w:widowControl/>
              <w:shd w:val="clear" w:color="auto" w:fill="FFFFFF"/>
              <w:ind w:firstLine="42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到对方进行一学期或一学年的学习。学生学习结束后，可将相关学分转换回我校。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免交学费，需交住宿费等相关费用。住宿费：约900元/月</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请咨询韩城大学官网https://www.hansung.ac.kr/web/www/home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汉城大学成立于1972年12月21日，1987年设置了经营行政研究生院，1988年经营研究生院和行政研究生院分离，1993年升级为综合大学。位于首尔市城北区三仙洞。是韩国大学4年制的综合性私立大学。大学的教育目标是培养具有多样性和创意性的专门人才，培养具有共同体意识和文化性素养的优秀人才，培养具有开放式的思维和国际竞争力的世界性人才。全球高校排名（4ICU）韩国大学排名第48名。学校设有本科，硕士和博士课程包括韩国语、英语、历史文化、知识情报、行政、经济、贸易、房地产、医生活、韩国舞蹈、现代舞蹈、东洋画、西洋画、视觉影像设计、装饰设计、媒体、计算机、信息通信、信息系统、产业系统、机械系统等学科构成，研究生院包括一般研究生院、经营研究生院、行政研究生院、艺术研究生院、国际研究生院、安全保健经营研究生院、数字中小企业研究生院、房地产研究生院、教育研究生院。</w:t>
            </w:r>
            <w:r>
              <w:rPr>
                <w:rFonts w:ascii="Calibri" w:hAnsi="Calibri" w:eastAsia="仿宋" w:cs="Calibri"/>
                <w:color w:val="000000" w:themeColor="text1"/>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pPr>
        <w:rPr>
          <w:rFonts w:hint="eastAsia"/>
          <w:lang w:val="en-US" w:eastAsia="zh-CN"/>
        </w:rPr>
      </w:pPr>
    </w:p>
    <w:p>
      <w:pPr>
        <w:pStyle w:val="3"/>
        <w:bidi w:val="0"/>
        <w:outlineLvl w:val="0"/>
        <w:rPr>
          <w:rFonts w:hint="eastAsia"/>
          <w:lang w:val="en-US" w:eastAsia="zh-CN"/>
        </w:rPr>
      </w:pPr>
      <w:bookmarkStart w:id="9" w:name="_Toc29292"/>
      <w:r>
        <w:rPr>
          <w:rFonts w:hint="eastAsia"/>
          <w:lang w:val="en-US" w:eastAsia="zh-CN"/>
        </w:rPr>
        <w:t>韩国韩巴大学</w:t>
      </w:r>
      <w:bookmarkEnd w:id="9"/>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2人免学费，自费不限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7"/>
              <w:widowControl/>
              <w:rPr>
                <w:rFonts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免交学费，需交住宿费等其他相关费用。</w:t>
            </w:r>
          </w:p>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住宿费：约人民币8000/学期。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热爱祖国，具有良好的政治思想素质，在校期间无违法违纪记录；</w:t>
            </w:r>
          </w:p>
          <w:p>
            <w:pPr>
              <w:pStyle w:val="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身心健康，无不适合在外学习的疾病史；</w:t>
            </w:r>
          </w:p>
          <w:p>
            <w:pPr>
              <w:pStyle w:val="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品学兼优，学习成绩排名前列，综合表现突出；</w:t>
            </w:r>
          </w:p>
          <w:p>
            <w:pPr>
              <w:pStyle w:val="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外语水平优秀者优先。</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（5)</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GPA2.0以上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个人申请表、自我介绍，学习计划，4张证件照 (3*4cm)，护照复印件，在读证明，体检（包括肺结核检查），户口本信息，英文成绩单和院系推荐信。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国立韩巴大学是韩国的一所综合性大学以“诚实、仁和、创造”为校训，1927年4月建校，2001年3月更名为韩巴大学校。学校由机械工程，机械设计工程，电气，电子，控制，土木，环境，都市工学专业，建筑，应用材料，材料，生产加工，计算机，信息通信，媒体，电波，应用化学，生命，产业经营，化学，建筑设备，视觉设计，工业设计，英语，中国语，日语，经营，经济，会计等学科及专业构成，研究生院包括一般研究学院，产业研究生院，信息通信专科研究生院，创业经营研究生院，配套设施有教学楼，图书馆，电算信息院，大学广播社，国际交流院，工学教育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pPr>
        <w:rPr>
          <w:rFonts w:hint="eastAsia"/>
          <w:lang w:val="en-US" w:eastAsia="zh-CN"/>
        </w:rPr>
      </w:pPr>
    </w:p>
    <w:p>
      <w:pPr>
        <w:pStyle w:val="2"/>
        <w:bidi w:val="0"/>
        <w:rPr>
          <w:rFonts w:hint="eastAsia"/>
          <w:lang w:val="en-US" w:eastAsia="zh-CN"/>
        </w:rPr>
      </w:pPr>
      <w:bookmarkStart w:id="10" w:name="_Toc8420"/>
      <w:r>
        <w:rPr>
          <w:rFonts w:hint="eastAsia"/>
          <w:lang w:val="en-US" w:eastAsia="zh-CN"/>
        </w:rPr>
        <w:t>自费项目</w:t>
      </w:r>
      <w:bookmarkEnd w:id="10"/>
    </w:p>
    <w:p>
      <w:pPr>
        <w:pStyle w:val="3"/>
        <w:bidi w:val="0"/>
        <w:outlineLvl w:val="0"/>
        <w:rPr>
          <w:rFonts w:hint="eastAsia"/>
          <w:lang w:val="en-US" w:eastAsia="zh-CN"/>
        </w:rPr>
      </w:pPr>
      <w:bookmarkStart w:id="11" w:name="_Toc22197"/>
      <w:r>
        <w:rPr>
          <w:rFonts w:hint="eastAsia"/>
          <w:lang w:val="en-US" w:eastAsia="zh-CN"/>
        </w:rPr>
        <w:t>美国密歇根大学德尔本校区</w:t>
      </w:r>
      <w:bookmarkEnd w:id="11"/>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美国密歇根大学德尔本校区3+1+1项目，及</w:t>
            </w:r>
            <w:r>
              <w:rPr>
                <w:rFonts w:hint="eastAsia" w:ascii="仿宋" w:hAnsi="仿宋" w:eastAsia="仿宋" w:cs="宋体"/>
                <w:color w:val="000000" w:themeColor="text1"/>
                <w:shd w:val="clear" w:color="auto" w:fill="FFFFFF"/>
                <w:lang w:val="en-US" w:eastAsia="zh-CN"/>
                <w14:textFill>
                  <w14:solidFill>
                    <w14:schemeClr w14:val="tx1"/>
                  </w14:solidFill>
                </w14:textFill>
              </w:rPr>
              <w:t>本科</w:t>
            </w:r>
            <w:r>
              <w:rPr>
                <w:rFonts w:hint="eastAsia" w:ascii="仿宋" w:hAnsi="仿宋" w:eastAsia="仿宋" w:cs="宋体"/>
                <w:color w:val="000000" w:themeColor="text1"/>
                <w:shd w:val="clear" w:color="auto" w:fill="FFFFFF"/>
                <w14:textFill>
                  <w14:solidFill>
                    <w14:schemeClr w14:val="tx1"/>
                  </w14:solidFill>
                </w14:textFill>
              </w:rPr>
              <w:t>交流交换项目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选拔优秀本科生赴美国密歇根州立大学德尔本校区进行学习。学习为期一学期，学年结束时，可获得华北电力大学毕业证及学士学位。成绩优秀的同学可以继续攻读硕士。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学生须选择在华北电力大学所学或相近专业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学费按密歇根州收费标准收取。约为10000美元</w:t>
            </w:r>
          </w:p>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请咨询密歇根州立大学迪尔本校区官网</w:t>
            </w:r>
          </w:p>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https://umdearborn.edu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（4）较强的英语沟通能力（雅思不低于6，托福不低于79，六级不低于480分）。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University of Michigan-Dearborn(UMD)位于美国及世界的汽车工业中心，其校区座落在美国汽车工业的发祥地－福特庄园之内，与福特汽车公司总部及其研究中心相毗邻。该校工程与计算机学院十分注重应用研究和教学，尤其注重在汽车工程领域的研究和教学，与美国三大汽车公司及众多的零部件厂保持长期紧密的合作关系。学生在汽车公司实习便利，校友遍布美国汽车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pStyle w:val="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北京校部</w:t>
            </w:r>
          </w:p>
          <w:p>
            <w:pPr>
              <w:pStyle w:val="7"/>
              <w:widowControl/>
              <w:shd w:val="clear" w:color="auto" w:fill="FFFFFF"/>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联系人：</w:t>
            </w:r>
            <w:r>
              <w:rPr>
                <w:rFonts w:hint="eastAsia" w:ascii="仿宋" w:hAnsi="仿宋" w:eastAsia="仿宋" w:cs="宋体"/>
                <w:color w:val="000000" w:themeColor="text1"/>
                <w:shd w:val="clear" w:color="auto" w:fill="FFFFFF"/>
                <w:lang w:eastAsia="zh-Hans"/>
                <w14:textFill>
                  <w14:solidFill>
                    <w14:schemeClr w14:val="tx1"/>
                  </w14:solidFill>
                </w14:textFill>
              </w:rPr>
              <w:t>任楚颐</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电话：010-61772049</w:t>
            </w:r>
          </w:p>
          <w:p>
            <w:pPr>
              <w:pStyle w:val="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地点：主D837</w:t>
            </w:r>
          </w:p>
          <w:p>
            <w:pPr>
              <w:pStyle w:val="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pStyle w:val="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地址：</w:t>
            </w:r>
            <w:r>
              <w:rPr>
                <w:rFonts w:ascii="仿宋" w:hAnsi="仿宋" w:eastAsia="仿宋" w:cs="宋体"/>
                <w:color w:val="000000" w:themeColor="text1"/>
                <w14:textFill>
                  <w14:solidFill>
                    <w14:schemeClr w14:val="tx1"/>
                  </w14:solidFill>
                </w14:textFill>
              </w:rPr>
              <w:t>综合楼710</w:t>
            </w:r>
          </w:p>
        </w:tc>
      </w:tr>
    </w:tbl>
    <w:p>
      <w:pPr>
        <w:rPr>
          <w:rFonts w:hint="eastAsia"/>
          <w:lang w:val="en-US" w:eastAsia="zh-CN"/>
        </w:rPr>
      </w:pPr>
    </w:p>
    <w:p>
      <w:pPr>
        <w:pStyle w:val="3"/>
        <w:bidi w:val="0"/>
        <w:outlineLvl w:val="0"/>
        <w:rPr>
          <w:rFonts w:hint="eastAsia"/>
          <w:lang w:val="en-US" w:eastAsia="zh-CN"/>
        </w:rPr>
      </w:pPr>
      <w:bookmarkStart w:id="12" w:name="_Toc4226"/>
      <w:r>
        <w:rPr>
          <w:rFonts w:hint="eastAsia"/>
          <w:lang w:val="en-US" w:eastAsia="zh-CN"/>
        </w:rPr>
        <w:t>美国普渡大学西北校区</w:t>
      </w:r>
      <w:bookmarkEnd w:id="12"/>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8"/>
        <w:tblW w:w="8495" w:type="dxa"/>
        <w:tblInd w:w="0" w:type="dxa"/>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Layout w:type="fixed"/>
        <w:tblCellMar>
          <w:top w:w="0" w:type="dxa"/>
          <w:left w:w="108" w:type="dxa"/>
          <w:bottom w:w="0" w:type="dxa"/>
          <w:right w:w="108" w:type="dxa"/>
        </w:tblCellMar>
      </w:tblPr>
      <w:tblGrid>
        <w:gridCol w:w="2004"/>
        <w:gridCol w:w="6491"/>
      </w:tblGrid>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2004" w:type="dxa"/>
            <w:vAlign w:val="center"/>
          </w:tcPr>
          <w:p>
            <w:pPr>
              <w:pStyle w:val="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项目内容</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我校自2009年起，同美国普渡大学西北校区开展本科交流生（ETIE）项目，符合条件的</w:t>
            </w:r>
            <w:r>
              <w:rPr>
                <w:rFonts w:hint="eastAsia" w:ascii="仿宋" w:hAnsi="仿宋" w:eastAsia="仿宋" w:cs="宋体"/>
                <w:color w:val="000000" w:themeColor="text1"/>
                <w:sz w:val="24"/>
                <w:lang w:val="en-US" w:eastAsia="zh-CN"/>
                <w14:textFill>
                  <w14:solidFill>
                    <w14:schemeClr w14:val="tx1"/>
                  </w14:solidFill>
                </w14:textFill>
              </w:rPr>
              <w:t>研究生</w:t>
            </w:r>
            <w:r>
              <w:rPr>
                <w:rFonts w:hint="eastAsia" w:ascii="仿宋" w:hAnsi="仿宋" w:eastAsia="仿宋" w:cs="宋体"/>
                <w:color w:val="000000" w:themeColor="text1"/>
                <w:sz w:val="24"/>
                <w14:textFill>
                  <w14:solidFill>
                    <w14:schemeClr w14:val="tx1"/>
                  </w14:solidFill>
                </w14:textFill>
              </w:rPr>
              <w:t>可赴普渡大学进行为期一学期、或一年的交流学习。学习结束后满足一定条件的学生，可继续在普渡大学进行研究生阶段的学习（免GRE成绩）</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2004" w:type="dxa"/>
            <w:vAlign w:val="center"/>
          </w:tcPr>
          <w:p>
            <w:pPr>
              <w:pStyle w:val="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选派专业</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电子，电器，电讯，计算机，软件，机电， 机械，热工，热能，流体，材料，及土木工程。</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2004" w:type="dxa"/>
            <w:vAlign w:val="center"/>
          </w:tcPr>
          <w:p>
            <w:pPr>
              <w:pStyle w:val="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选派类别</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2004" w:type="dxa"/>
            <w:vAlign w:val="center"/>
          </w:tcPr>
          <w:p>
            <w:pPr>
              <w:pStyle w:val="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选派人数</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由普渡大学审理决定</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2004" w:type="dxa"/>
            <w:vAlign w:val="center"/>
          </w:tcPr>
          <w:p>
            <w:pPr>
              <w:pStyle w:val="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交流期限</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1学期或1学年，</w:t>
            </w:r>
            <w:r>
              <w:rPr>
                <w:rFonts w:ascii="仿宋" w:hAnsi="仿宋" w:eastAsia="仿宋" w:cs="宋体"/>
                <w:color w:val="000000" w:themeColor="text1"/>
                <w:sz w:val="24"/>
                <w14:textFill>
                  <w14:solidFill>
                    <w14:schemeClr w14:val="tx1"/>
                  </w14:solidFill>
                </w14:textFill>
              </w:rPr>
              <w:t>成绩优异同学可继续申请研究生</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416" w:hRule="atLeast"/>
        </w:trPr>
        <w:tc>
          <w:tcPr>
            <w:tcW w:w="2004" w:type="dxa"/>
            <w:vAlign w:val="center"/>
          </w:tcPr>
          <w:p>
            <w:pPr>
              <w:pStyle w:val="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申请条件</w:t>
            </w:r>
          </w:p>
        </w:tc>
        <w:tc>
          <w:tcPr>
            <w:tcW w:w="6491" w:type="dxa"/>
            <w:vAlign w:val="center"/>
          </w:tcPr>
          <w:p>
            <w:pPr>
              <w:shd w:val="clear" w:color="auto" w:fill="FFFFFF"/>
              <w:rPr>
                <w:rFonts w:ascii="仿宋" w:hAnsi="仿宋" w:eastAsia="仿宋" w:cs="宋体"/>
                <w:color w:val="000000" w:themeColor="text1"/>
                <w:spacing w:val="8"/>
                <w:sz w:val="24"/>
                <w14:textFill>
                  <w14:solidFill>
                    <w14:schemeClr w14:val="tx1"/>
                  </w14:solidFill>
                </w14:textFill>
              </w:rPr>
            </w:pPr>
            <w:r>
              <w:rPr>
                <w:rFonts w:hint="eastAsia" w:ascii="仿宋" w:hAnsi="仿宋" w:eastAsia="仿宋" w:cs="宋体"/>
                <w:color w:val="000000" w:themeColor="text1"/>
                <w:spacing w:val="8"/>
                <w:sz w:val="24"/>
                <w14:textFill>
                  <w14:solidFill>
                    <w14:schemeClr w14:val="tx1"/>
                  </w14:solidFill>
                </w14:textFill>
              </w:rPr>
              <w:t>1.参加访学计划的学生必须是在校全日制三年级本科生，且学习成绩优良，GPA 2.5以上。GPA 2.5以上。英语四级高于500分，或通过英语六级，或托福高于70分，或雅思高于6分。</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14:textFill>
                  <w14:solidFill>
                    <w14:schemeClr w14:val="tx1"/>
                  </w14:solidFill>
                </w14:textFill>
              </w:rPr>
              <w:t>2.符合上述条件学生的基本资料（成绩单及相关材料）将被送达普渡大学，由普渡大学最终确定访学学生名单。</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2004" w:type="dxa"/>
            <w:vAlign w:val="center"/>
          </w:tcPr>
          <w:p>
            <w:pPr>
              <w:pStyle w:val="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所需费用</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学生在美学习期间的学习及生活费用全部由学生本人承担。在美学习期间两学期所需费用约为20000-30000美元，主要包括：</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 学费：12-18学分大约8000美元/学期 （每学期最低要求为 12学分）；</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 住宿费、餐费、日常消费等 8000-12000美元。</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上述费用不包括往返机票、申领护照及办理签证等费用。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网址：www.pnw.edu/etie</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2004" w:type="dxa"/>
            <w:vAlign w:val="center"/>
          </w:tcPr>
          <w:p>
            <w:pPr>
              <w:pStyle w:val="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报名材料</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 成绩单</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 语言成绩证明</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 院系推荐信</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2004" w:type="dxa"/>
            <w:vAlign w:val="center"/>
          </w:tcPr>
          <w:p>
            <w:pPr>
              <w:pStyle w:val="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报名咨询方式</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pPr>
        <w:rPr>
          <w:rFonts w:hint="eastAsia"/>
          <w:lang w:val="en-US" w:eastAsia="zh-CN"/>
        </w:rPr>
      </w:pPr>
    </w:p>
    <w:p>
      <w:pPr>
        <w:rPr>
          <w:rFonts w:hint="eastAsia"/>
          <w:lang w:val="en-US" w:eastAsia="zh-CN"/>
        </w:rPr>
      </w:pPr>
    </w:p>
    <w:p>
      <w:pPr>
        <w:pStyle w:val="3"/>
        <w:bidi w:val="0"/>
        <w:outlineLvl w:val="0"/>
        <w:rPr>
          <w:rFonts w:hint="eastAsia"/>
          <w:lang w:val="en-US" w:eastAsia="zh-CN"/>
        </w:rPr>
      </w:pPr>
      <w:bookmarkStart w:id="13" w:name="_Toc27263"/>
      <w:r>
        <w:rPr>
          <w:rFonts w:hint="eastAsia"/>
          <w:lang w:val="en-US" w:eastAsia="zh-CN"/>
        </w:rPr>
        <w:t>澳大利亚新南威尔士大学</w:t>
      </w:r>
      <w:bookmarkEnd w:id="13"/>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9"/>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项目内容</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r>
              <w:rPr>
                <w:rFonts w:hint="eastAsia" w:ascii="仿宋" w:hAnsi="仿宋" w:eastAsia="仿宋" w:cs="宋体"/>
                <w:color w:val="000000" w:themeColor="text1"/>
                <w:kern w:val="0"/>
                <w:sz w:val="24"/>
                <w:shd w:val="clear" w:color="auto" w:fill="FFFFFF"/>
                <w:lang w:bidi="ar"/>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选派专业</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选派类别</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选派人数</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交流期限</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所需费用</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例：大致为45，000（澳元） 其中学费9527（澳元）Engineering(Honours)/Master of Engineering (Electrical Engineering)专业</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详情请查询新南威尔士大学官网</w:t>
            </w:r>
            <w:r>
              <w:fldChar w:fldCharType="begin"/>
            </w:r>
            <w:r>
              <w:instrText xml:space="preserve"> HYPERLINK "https://www.unsw.edu.au/" </w:instrText>
            </w:r>
            <w:r>
              <w:fldChar w:fldCharType="separate"/>
            </w:r>
            <w:r>
              <w:rPr>
                <w:rFonts w:hint="eastAsia" w:ascii="仿宋" w:hAnsi="仿宋" w:eastAsia="仿宋" w:cs="宋体"/>
                <w:color w:val="000000" w:themeColor="text1"/>
                <w:kern w:val="0"/>
                <w:sz w:val="24"/>
                <w14:textFill>
                  <w14:solidFill>
                    <w14:schemeClr w14:val="tx1"/>
                  </w14:solidFill>
                </w14:textFill>
              </w:rPr>
              <w:t>https://www.unsw.edu.au/</w:t>
            </w:r>
            <w:r>
              <w:rPr>
                <w:rFonts w:hint="eastAsia" w:ascii="仿宋" w:hAnsi="仿宋" w:eastAsia="仿宋" w:cs="宋体"/>
                <w:color w:val="000000" w:themeColor="text1"/>
                <w:kern w:val="0"/>
                <w:sz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申请条件</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华北电力大学在读本科生、硕士生，身体健康，品学兼优，具有较强的独立生活能力；</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成绩要求：GPA3.0以上；</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语言要求：三年内的雅思成绩6.5分及以上</w:t>
            </w:r>
            <w:r>
              <w:rPr>
                <w:rFonts w:ascii="仿宋" w:hAnsi="仿宋" w:eastAsia="仿宋" w:cs="宋体"/>
                <w:color w:val="000000" w:themeColor="text1"/>
                <w:kern w:val="0"/>
                <w:sz w:val="24"/>
                <w14:textFill>
                  <w14:solidFill>
                    <w14:schemeClr w14:val="tx1"/>
                  </w14:solidFill>
                </w14:textFill>
              </w:rPr>
              <w:t xml:space="preserve"> </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费用标准：UNSW官方学费，免申请费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申请办法</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校内申请材料</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院系推荐信（本科生需辅导员签字及院系盖章，研究生需导师签字及院系盖章）；</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成绩单(中文/需教务处盖章)；</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雅思成绩单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交流院系介绍</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新南威尔士大学（The University of New South Wales），简称UNSW</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，创立于1949年，共有三大校区，主校区位于</w:t>
            </w:r>
            <w:r>
              <w:fldChar w:fldCharType="begin"/>
            </w:r>
            <w:r>
              <w:instrText xml:space="preserve"> HYPERLINK "https://baike.baidu.com/item/%E6%96%B0%E5%8D%97%E5%A8%81%E5%B0%94%E5%A3%AB%E5%B7%9E/4532276"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新南威尔士州</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首府</w:t>
            </w:r>
            <w:r>
              <w:fldChar w:fldCharType="begin"/>
            </w:r>
            <w:r>
              <w:instrText xml:space="preserve"> HYPERLINK "https://baike.baidu.com/item/%E6%82%89%E5%B0%BC/31769"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悉尼</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，是</w:t>
            </w:r>
            <w:r>
              <w:fldChar w:fldCharType="begin"/>
            </w:r>
            <w:r>
              <w:instrText xml:space="preserve"> HYPERLINK "https://baike.baidu.com/item/%E6%BE%B3%E5%A4%A7%E5%88%A9%E4%BA%9A/146759"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的一所世界顶尖级研究学府，</w:t>
            </w:r>
            <w:r>
              <w:fldChar w:fldCharType="begin"/>
            </w:r>
            <w:r>
              <w:instrText xml:space="preserve"> HYPERLINK "https://baike.baidu.com/item/%E6%BE%B3%E5%A4%A7%E5%88%A9%E4%BA%9A%E5%85%AB%E6%A0%A1%E8%81%94%E7%9B%9F/5575684"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澳大利亚八校联盟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"https://baike.baidu.com/item/%E7%8E%AF%E5%A4%AA%E5%B9%B3%E6%B4%8B%E5%A4%A7%E5%AD%A6%E8%81%94%E7%9B%9F"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环太平洋大学联盟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"https://baike.baidu.com/item/%E5%9B%BD%E9%99%85%E7%A7%91%E6%8A%80%E5%A4%A7%E5%AD%A6%E8%81%94%E7%9B%9F/22393412"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国际科技大学联盟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和</w:t>
            </w:r>
            <w:r>
              <w:fldChar w:fldCharType="begin"/>
            </w:r>
            <w:r>
              <w:instrText xml:space="preserve"> HYPERLINK "https://baike.baidu.com/item/Universitas%2021"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Universitas 21</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成员，是整个南半球首屈一指的学术殿堂和全球著名的高等学府。2016年，在中澳两国总理见证下，中国</w:t>
            </w:r>
            <w:r>
              <w:fldChar w:fldCharType="begin"/>
            </w:r>
            <w:r>
              <w:instrText xml:space="preserve"> HYPERLINK "https://baike.baidu.com/item/%E7%A7%91%E6%8A%80%E9%83%A8/9782755"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科技部</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与新南威尔士大学达成合作协议，两国将于2020年在校园内共建火炬创新园，推进两国在</w:t>
            </w:r>
            <w:r>
              <w:fldChar w:fldCharType="begin"/>
            </w:r>
            <w:r>
              <w:instrText xml:space="preserve"> HYPERLINK "https://baike.baidu.com/item/%E8%83%BD%E6%BA%90%E6%8A%80%E6%9C%AF/5908322"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能源技术</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"https://baike.baidu.com/item/%E5%85%88%E8%BF%9B%E6%9D%90%E6%96%99/7030381"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先进材料</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等高科技领域合作。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vAlign w:val="center"/>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报名咨询方式</w:t>
            </w:r>
          </w:p>
        </w:tc>
        <w:tc>
          <w:tcPr>
            <w:tcW w:w="6515" w:type="dxa"/>
            <w:vAlign w:val="center"/>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pPr>
        <w:pStyle w:val="3"/>
        <w:bidi w:val="0"/>
        <w:jc w:val="both"/>
        <w:outlineLvl w:val="0"/>
        <w:rPr>
          <w:rFonts w:hint="eastAsia"/>
          <w:lang w:val="en-US" w:eastAsia="zh-CN"/>
        </w:rPr>
      </w:pPr>
      <w:bookmarkStart w:id="14" w:name="_Toc24343"/>
    </w:p>
    <w:p>
      <w:pPr>
        <w:rPr>
          <w:rFonts w:hint="eastAsia"/>
          <w:lang w:val="en-US" w:eastAsia="zh-CN"/>
        </w:rPr>
      </w:pPr>
    </w:p>
    <w:p>
      <w:pPr>
        <w:pStyle w:val="3"/>
        <w:bidi w:val="0"/>
        <w:outlineLvl w:val="0"/>
        <w:rPr>
          <w:rFonts w:hint="eastAsia"/>
          <w:lang w:val="en-US" w:eastAsia="zh-CN"/>
        </w:rPr>
      </w:pPr>
      <w:r>
        <w:rPr>
          <w:rFonts w:hint="eastAsia"/>
          <w:lang w:val="en-US" w:eastAsia="zh-CN"/>
        </w:rPr>
        <w:t>澳大利亚纽卡斯尔大学</w:t>
      </w:r>
      <w:bookmarkEnd w:id="14"/>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学费大致为$440一周（2019）/$455一周（2020）</w:t>
            </w:r>
          </w:p>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请咨询纽卡斯尔大学官网https://www.newcastle.edu.au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14:textFill>
                  <w14:solidFill>
                    <w14:schemeClr w14:val="tx1"/>
                  </w14:solidFill>
                </w14:textFill>
              </w:rPr>
              <w:t>纽卡斯尔大学建校于1965年，是隶属于澳大利亚政府的著名大学，位于澳大利亚纽卡斯尔市。纽卡斯尔大学作为澳大利亚著名大学，不论在教育还是在研究领域，在澳大利亚都居领先及创新地位，吸引了世界各地高素质的学生和教学人员，也是国际上公认的“由问题指导学习”方法的先驱。2020年QS世界大学排名为276名，2019年USNews世界大学排名为207名。纽卡斯尔大学由11个学院，即：工商管理、建筑、法律、工程、教育、护理、音乐、经济与商务艺术设计、艺术与社会科学、医药与健康科学等。纽卡斯尔大学商学院是世界最高标准</w:t>
            </w:r>
            <w:r>
              <w:fldChar w:fldCharType="begin"/>
            </w:r>
            <w:r>
              <w:instrText xml:space="preserve"> HYPERLINK "file:////item/AACSB/9735433" \t "_blank" </w:instrText>
            </w:r>
            <w:r>
              <w:fldChar w:fldCharType="separate"/>
            </w:r>
            <w:r>
              <w:rPr>
                <w:rStyle w:val="12"/>
                <w:rFonts w:hint="eastAsia" w:ascii="仿宋" w:hAnsi="仿宋" w:eastAsia="仿宋" w:cs="宋体"/>
                <w:color w:val="000000" w:themeColor="text1"/>
                <w:sz w:val="24"/>
                <w:u w:val="none"/>
                <w14:textFill>
                  <w14:solidFill>
                    <w14:schemeClr w14:val="tx1"/>
                  </w14:solidFill>
                </w14:textFill>
              </w:rPr>
              <w:t>AACSB</w:t>
            </w:r>
            <w:r>
              <w:rPr>
                <w:rStyle w:val="12"/>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认证的商学院，其中纽卡斯尔大学的工商管理专业（</w:t>
            </w:r>
            <w:r>
              <w:fldChar w:fldCharType="begin"/>
            </w:r>
            <w:r>
              <w:instrText xml:space="preserve"> HYPERLINK "file:////item/MBA/10420" \t "_blank" </w:instrText>
            </w:r>
            <w:r>
              <w:fldChar w:fldCharType="separate"/>
            </w:r>
            <w:r>
              <w:rPr>
                <w:rStyle w:val="12"/>
                <w:rFonts w:hint="eastAsia" w:ascii="仿宋" w:hAnsi="仿宋" w:eastAsia="仿宋" w:cs="宋体"/>
                <w:color w:val="000000" w:themeColor="text1"/>
                <w:sz w:val="24"/>
                <w:u w:val="none"/>
                <w14:textFill>
                  <w14:solidFill>
                    <w14:schemeClr w14:val="tx1"/>
                  </w14:solidFill>
                </w14:textFill>
              </w:rPr>
              <w:t>MBA</w:t>
            </w:r>
            <w:r>
              <w:rPr>
                <w:rStyle w:val="12"/>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已有21年的历史，持有该学院MBA学位的学生，将有资格成为澳大利亚工商管理学会（CMAA）的成员。同时，她的建筑学、工程学、医学以及护理学在澳大利亚始终处于一流水平。历年来纽卡斯尔大学的科研资金排名始终处于前十名，也是国际公认的优秀科研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1985" w:type="dxa"/>
            <w:vAlign w:val="center"/>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pPr>
        <w:rPr>
          <w:rFonts w:hint="eastAsia"/>
          <w:lang w:val="en-US" w:eastAsia="zh-CN"/>
        </w:rPr>
      </w:pPr>
    </w:p>
    <w:p>
      <w:pPr>
        <w:pStyle w:val="3"/>
        <w:bidi w:val="0"/>
        <w:outlineLvl w:val="0"/>
        <w:rPr>
          <w:rFonts w:hint="eastAsia"/>
          <w:lang w:val="en-US" w:eastAsia="zh-CN"/>
        </w:rPr>
      </w:pPr>
      <w:bookmarkStart w:id="15" w:name="_Toc2051"/>
      <w:r>
        <w:rPr>
          <w:rFonts w:hint="eastAsia"/>
          <w:lang w:val="en-US" w:eastAsia="zh-CN"/>
        </w:rPr>
        <w:t>澳大利亚昆士兰科技大学</w:t>
      </w:r>
      <w:bookmarkEnd w:id="15"/>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学费根据院系不同费用大致为26400～31800澳币</w:t>
            </w:r>
          </w:p>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请咨询昆士兰科技大学官网https://www.qut.edu.au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（3）品学兼优，学习成绩排名前列，综合表现突出（GPA2.5以上）；</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spacing w:after="225"/>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昆士兰科技大学于1908年建校，坐落于</w:t>
            </w:r>
            <w:r>
              <w:fldChar w:fldCharType="begin"/>
            </w:r>
            <w:r>
              <w:instrText xml:space="preserve"> HYPERLINK "file:////item/%25E6%25BE%25B3%25E5%25A4%25A7%25E5%2588%25A9%25E4%25BA%259A/146759" \t "_blank" </w:instrText>
            </w:r>
            <w:r>
              <w:fldChar w:fldCharType="separate"/>
            </w:r>
            <w:r>
              <w:rPr>
                <w:rStyle w:val="12"/>
                <w:rFonts w:hint="eastAsia" w:ascii="仿宋" w:hAnsi="仿宋" w:eastAsia="仿宋" w:cs="宋体"/>
                <w:color w:val="000000" w:themeColor="text1"/>
                <w:sz w:val="24"/>
                <w:u w:val="none"/>
                <w14:textFill>
                  <w14:solidFill>
                    <w14:schemeClr w14:val="tx1"/>
                  </w14:solidFill>
                </w14:textFill>
              </w:rPr>
              <w:t>澳大利亚</w:t>
            </w:r>
            <w:r>
              <w:rPr>
                <w:rStyle w:val="12"/>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"file:////item/%25E6%2598%2586%25E5%25A3%25AB%25E5%2585%25B0%25E5%25B7%259E/957543" \t "_blank" </w:instrText>
            </w:r>
            <w:r>
              <w:fldChar w:fldCharType="separate"/>
            </w:r>
            <w:r>
              <w:rPr>
                <w:rStyle w:val="12"/>
                <w:rFonts w:hint="eastAsia" w:ascii="仿宋" w:hAnsi="仿宋" w:eastAsia="仿宋" w:cs="宋体"/>
                <w:color w:val="000000" w:themeColor="text1"/>
                <w:sz w:val="24"/>
                <w:u w:val="none"/>
                <w14:textFill>
                  <w14:solidFill>
                    <w14:schemeClr w14:val="tx1"/>
                  </w14:solidFill>
                </w14:textFill>
              </w:rPr>
              <w:t>昆士兰州</w:t>
            </w:r>
            <w:r>
              <w:rPr>
                <w:rStyle w:val="12"/>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"file:////item/%25E5%25B8%2583%25E9%2587%258C%25E6%2596%25AF%25E7%258F%25AD" \t "_blank" </w:instrText>
            </w:r>
            <w:r>
              <w:fldChar w:fldCharType="separate"/>
            </w:r>
            <w:r>
              <w:rPr>
                <w:rStyle w:val="12"/>
                <w:rFonts w:hint="eastAsia" w:ascii="仿宋" w:hAnsi="仿宋" w:eastAsia="仿宋" w:cs="宋体"/>
                <w:color w:val="000000" w:themeColor="text1"/>
                <w:sz w:val="24"/>
                <w:u w:val="none"/>
                <w14:textFill>
                  <w14:solidFill>
                    <w14:schemeClr w14:val="tx1"/>
                  </w14:solidFill>
                </w14:textFill>
              </w:rPr>
              <w:t>布里斯班</w:t>
            </w:r>
            <w:r>
              <w:rPr>
                <w:rStyle w:val="12"/>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市区。历史悠久，声誉卓著。学校的教学注重结合实际应用，这种教育特点使学校和昆士兰的业界保持了密切的合作关系，学校的研究和教育方向以符合就业市场的需求为主，学生经常参与业界的实际方案研讨。昆士兰科技大学是一所研究性大学，在澳洲大学中排名前十，世界TOP 3%，现有本科生近35,000人，研究生5,000人，国际学生共6,000人，位列2020</w:t>
            </w:r>
            <w:r>
              <w:fldChar w:fldCharType="begin"/>
            </w:r>
            <w:r>
              <w:instrText xml:space="preserve"> HYPERLINK "file:////item/%25E6%25B3%25B0%25E6%2599%25A4%25E5%25A3%25AB%25E9%25AB%2598%25E7%25AD%2589%25E6%2595%2599%25E8%2582%25B2%25E4%25B8%2596%25E7%2595%258C%25E5%25A4%25A7%25E5%25AD%25A6%25E6%258E%2592%25E5%2590%258D/4081934" \t "_blank" </w:instrText>
            </w:r>
            <w:r>
              <w:fldChar w:fldCharType="separate"/>
            </w:r>
            <w:r>
              <w:rPr>
                <w:rStyle w:val="12"/>
                <w:rFonts w:hint="eastAsia" w:ascii="仿宋" w:hAnsi="仿宋" w:eastAsia="仿宋" w:cs="宋体"/>
                <w:color w:val="000000" w:themeColor="text1"/>
                <w:sz w:val="24"/>
                <w:u w:val="none"/>
                <w14:textFill>
                  <w14:solidFill>
                    <w14:schemeClr w14:val="tx1"/>
                  </w14:solidFill>
                </w14:textFill>
              </w:rPr>
              <w:t>泰晤士高等教育世界大学排名</w:t>
            </w:r>
            <w:r>
              <w:rPr>
                <w:rStyle w:val="12"/>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第179位，2020</w:t>
            </w:r>
            <w:r>
              <w:fldChar w:fldCharType="begin"/>
            </w:r>
            <w:r>
              <w:instrText xml:space="preserve"> HYPERLINK "file:////item/QS%25E4%25B8%2596%25E7%2595%258C%25E5%25A4%25A7%25E5%25AD%25A6%25E6%258E%2592%25E5%2590%258D/3292552" \t "_blank" </w:instrText>
            </w:r>
            <w:r>
              <w:fldChar w:fldCharType="separate"/>
            </w:r>
            <w:r>
              <w:rPr>
                <w:rStyle w:val="12"/>
                <w:rFonts w:hint="eastAsia" w:ascii="仿宋" w:hAnsi="仿宋" w:eastAsia="仿宋" w:cs="宋体"/>
                <w:color w:val="000000" w:themeColor="text1"/>
                <w:sz w:val="24"/>
                <w:u w:val="none"/>
                <w14:textFill>
                  <w14:solidFill>
                    <w14:schemeClr w14:val="tx1"/>
                  </w14:solidFill>
                </w14:textFill>
              </w:rPr>
              <w:t>QS世界大学排名</w:t>
            </w:r>
            <w:r>
              <w:rPr>
                <w:rStyle w:val="12"/>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第224位</w:t>
            </w:r>
            <w:bookmarkStart w:id="16" w:name="ref_[2]_184747"/>
            <w:r>
              <w:rPr>
                <w:rFonts w:ascii="Calibri" w:hAnsi="Calibri" w:eastAsia="仿宋" w:cs="Calibri"/>
                <w:color w:val="000000" w:themeColor="text1"/>
                <w:kern w:val="0"/>
                <w:sz w:val="24"/>
                <w14:textFill>
                  <w14:solidFill>
                    <w14:schemeClr w14:val="tx1"/>
                  </w14:solidFill>
                </w14:textFill>
              </w:rPr>
              <w:t> </w:t>
            </w:r>
            <w:bookmarkEnd w:id="16"/>
            <w:r>
              <w:rPr>
                <w:rFonts w:hint="eastAsia" w:ascii="仿宋" w:hAnsi="仿宋" w:eastAsia="仿宋" w:cs="宋体"/>
                <w:color w:val="000000" w:themeColor="text1"/>
                <w:kern w:val="0"/>
                <w:sz w:val="24"/>
                <w14:textFill>
                  <w14:solidFill>
                    <w14:schemeClr w14:val="tx1"/>
                  </w14:solidFill>
                </w14:textFill>
              </w:rPr>
              <w:t>。杰出专业包括</w:t>
            </w:r>
            <w:r>
              <w:rPr>
                <w:rFonts w:hint="eastAsia" w:ascii="仿宋" w:hAnsi="仿宋" w:eastAsia="仿宋" w:cs="宋体"/>
                <w:color w:val="000000" w:themeColor="text1"/>
                <w:kern w:val="0"/>
                <w:sz w:val="24"/>
                <w:shd w:val="clear" w:color="auto" w:fill="FFFFFF"/>
                <w14:textFill>
                  <w14:solidFill>
                    <w14:schemeClr w14:val="tx1"/>
                  </w14:solidFill>
                </w14:textFill>
              </w:rPr>
              <w:t>会计、金融、管理、市场营销、大众传播、经济、人力资源管理、国际商业、公共关系管理、电子商务、软件、信息系统、软件工程、信息管理、传媒设计、数字多媒体、土木工程、工业设计、室内设计、项目管理、都市与区域计划、工程管理、景观建筑学、环境工程、通讯技术、医疗影像、生物学、心理学、健康服务管理、人类运动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pPr>
        <w:rPr>
          <w:rFonts w:hint="eastAsia"/>
          <w:lang w:val="en-US" w:eastAsia="zh-CN"/>
        </w:rPr>
      </w:pPr>
    </w:p>
    <w:p>
      <w:pPr>
        <w:pStyle w:val="3"/>
        <w:bidi w:val="0"/>
        <w:outlineLvl w:val="0"/>
        <w:rPr>
          <w:rFonts w:hint="eastAsia"/>
          <w:lang w:val="en-US" w:eastAsia="zh-CN"/>
        </w:rPr>
      </w:pPr>
      <w:bookmarkStart w:id="17" w:name="_Toc23383"/>
      <w:r>
        <w:rPr>
          <w:rFonts w:hint="eastAsia"/>
          <w:lang w:val="en-US" w:eastAsia="zh-CN"/>
        </w:rPr>
        <w:t>新西兰惠灵顿维多利亚大学</w:t>
      </w:r>
      <w:bookmarkEnd w:id="17"/>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项目内容</w:t>
            </w:r>
          </w:p>
        </w:tc>
        <w:tc>
          <w:tcPr>
            <w:tcW w:w="6515" w:type="dxa"/>
          </w:tcPr>
          <w:p>
            <w:pPr>
              <w:pStyle w:val="7"/>
              <w:widowControl/>
              <w:rPr>
                <w:rFonts w:ascii="仿宋" w:hAnsi="仿宋" w:eastAsia="仿宋" w:cs="宋体"/>
                <w:color w:val="000000" w:themeColor="text1"/>
                <w14:textFill>
                  <w14:solidFill>
                    <w14:schemeClr w14:val="tx1"/>
                  </w14:solidFill>
                </w14:textFill>
              </w:rPr>
            </w:pPr>
            <w:bookmarkStart w:id="18" w:name="OLE_LINK13"/>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rPr>
            </w:pPr>
            <w:r>
              <w:rPr>
                <w:rFonts w:hint="eastAsia" w:ascii="仿宋" w:hAnsi="仿宋" w:eastAsia="仿宋" w:cs="宋体"/>
              </w:rPr>
              <w:t>选派专业</w:t>
            </w:r>
          </w:p>
        </w:tc>
        <w:tc>
          <w:tcPr>
            <w:tcW w:w="6515" w:type="dxa"/>
          </w:tcPr>
          <w:p>
            <w:pPr>
              <w:pStyle w:val="7"/>
              <w:widowControl/>
              <w:rPr>
                <w:rFonts w:ascii="仿宋" w:hAnsi="仿宋" w:eastAsia="仿宋" w:cs="宋体"/>
                <w:lang w:eastAsia="zh-Hans"/>
              </w:rPr>
            </w:pPr>
            <w:r>
              <w:rPr>
                <w:rFonts w:hint="eastAsia" w:ascii="仿宋" w:hAnsi="仿宋" w:eastAsia="仿宋" w:cs="宋体"/>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4"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约24000新元</w:t>
            </w:r>
          </w:p>
          <w:p>
            <w:pPr>
              <w:pStyle w:val="7"/>
              <w:widowControl/>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具体请咨询新西兰惠灵顿维多利亚大学官网费用计算https://www.victoria.ac.nz/international/scholarships-fees/cost-calculator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7"/>
              <w:widowControl/>
              <w:numPr>
                <w:ilvl w:val="0"/>
                <w:numId w:val="1"/>
              </w:num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热爱祖国，具有良好的政治思想素质，在校期间无违法违纪记录；</w:t>
            </w:r>
          </w:p>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（2）身心健康，无不适合在外学习的疾病史；</w:t>
            </w:r>
          </w:p>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（3）品学兼优，学习成绩排名前列，综合表现突出。</w:t>
            </w:r>
          </w:p>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（4）雅思6分且单科不低于5.5分。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惠灵顿</w:t>
            </w:r>
            <w:r>
              <w:fldChar w:fldCharType="begin"/>
            </w:r>
            <w:r>
              <w:instrText xml:space="preserve"> HYPERLINK "https://baike.baidu.com/item/%E7%BB%B4%E5%A4%9A%E5%88%A9%E4%BA%9A%E5%A4%A7%E5%AD%A6" \t "https://baike.baidu.com/item/%E6%83%A0%E7%81%B5%E9%A1%BF%E7%BB%B4%E5%A4%9A%E5%88%A9%E4%BA%9A%E5%A4%A7%E5%AD%A6/_blank" </w:instrText>
            </w:r>
            <w:r>
              <w:fldChar w:fldCharType="separate"/>
            </w:r>
            <w:r>
              <w:rPr>
                <w:rFonts w:hint="eastAsia" w:ascii="仿宋" w:hAnsi="仿宋" w:eastAsia="仿宋" w:cs="宋体"/>
                <w:color w:val="000000" w:themeColor="text1"/>
                <w14:textFill>
                  <w14:solidFill>
                    <w14:schemeClr w14:val="tx1"/>
                  </w14:solidFill>
                </w14:textFill>
              </w:rPr>
              <w:t>维多利亚大学</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建校于1897年，位于首都</w:t>
            </w:r>
            <w:r>
              <w:fldChar w:fldCharType="begin"/>
            </w:r>
            <w:r>
              <w:instrText xml:space="preserve"> HYPERLINK "https://baike.baidu.com/item/%E6%83%A0%E7%81%B5%E9%A1%BF/3698" \t "https://baike.baidu.com/item/%E6%83%A0%E7%81%B5%E9%A1%BF%E7%BB%B4%E5%A4%9A%E5%88%A9%E4%BA%9A%E5%A4%A7%E5%AD%A6/_blank" </w:instrText>
            </w:r>
            <w:r>
              <w:fldChar w:fldCharType="separate"/>
            </w:r>
            <w:r>
              <w:rPr>
                <w:rFonts w:hint="eastAsia" w:ascii="仿宋" w:hAnsi="仿宋" w:eastAsia="仿宋" w:cs="宋体"/>
                <w:color w:val="000000" w:themeColor="text1"/>
                <w14:textFill>
                  <w14:solidFill>
                    <w14:schemeClr w14:val="tx1"/>
                  </w14:solidFill>
                </w14:textFill>
              </w:rPr>
              <w:t>惠灵顿</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 xml:space="preserve">，是一所大型公立综合性全国大学，新西兰八大五星级大学之一，为AACSB和EQUIS认证成员。在2020年QS世界大学排名中，惠灵顿维多利亚大学位列世界第215位，排名新西兰第三位，仅次于奥克兰大学和奥塔哥大学。惠灵顿维多利亚大学由六个学院组成，建筑与设计学院、工商管理学院、教育学院、工程学院、人文与社会科学院、法学院和自然科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pPr>
        <w:rPr>
          <w:rFonts w:hint="eastAsia"/>
          <w:lang w:val="en-US" w:eastAsia="zh-CN"/>
        </w:rPr>
      </w:pPr>
    </w:p>
    <w:p>
      <w:pPr>
        <w:pStyle w:val="3"/>
        <w:bidi w:val="0"/>
        <w:outlineLvl w:val="0"/>
        <w:rPr>
          <w:rFonts w:hint="eastAsia"/>
          <w:lang w:val="en-US" w:eastAsia="zh-CN"/>
        </w:rPr>
      </w:pPr>
      <w:bookmarkStart w:id="19" w:name="_Toc4229"/>
      <w:r>
        <w:rPr>
          <w:rFonts w:hint="eastAsia"/>
          <w:lang w:val="en-US" w:eastAsia="zh-CN"/>
        </w:rPr>
        <w:t>马来西亚马来亚大学</w:t>
      </w:r>
      <w:bookmarkEnd w:id="19"/>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约1260林吉特每学期</w:t>
            </w:r>
          </w:p>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详情请咨询马来亚大学官网https://isc.um.edu.my/fees-undergraduate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（4）较强的英语沟通能力（商务和会计专业学生需提供语言成绩：雅思不低于6，托福不低于79）。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马来亚大学是一所文理学科和医学兼有的综合性大学，是</w:t>
            </w:r>
            <w:r>
              <w:fldChar w:fldCharType="begin"/>
            </w:r>
            <w:r>
              <w:instrText xml:space="preserve"> HYPERLINK "http://baike.baidu.com/view/7009.htm" </w:instrText>
            </w:r>
            <w:r>
              <w:fldChar w:fldCharType="separate"/>
            </w:r>
            <w:r>
              <w:rPr>
                <w:rStyle w:val="12"/>
                <w:rFonts w:hint="eastAsia" w:ascii="仿宋" w:hAnsi="仿宋" w:eastAsia="仿宋" w:cs="宋体"/>
                <w:color w:val="000000" w:themeColor="text1"/>
                <w:u w:val="none"/>
                <w:shd w:val="clear" w:color="auto" w:fill="FFFFFF"/>
                <w14:textFill>
                  <w14:solidFill>
                    <w14:schemeClr w14:val="tx1"/>
                  </w14:solidFill>
                </w14:textFill>
              </w:rPr>
              <w:t>马来西亚</w:t>
            </w:r>
            <w:r>
              <w:rPr>
                <w:rStyle w:val="12"/>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规模最大和最著名的大学之一，也是一所全马历史最悠久的学府。2011年4月27日，中国国务院总理</w:t>
            </w:r>
            <w:r>
              <w:fldChar w:fldCharType="begin"/>
            </w:r>
            <w:r>
              <w:instrText xml:space="preserve"> HYPERLINK "http://baike.baidu.com/view/1787.htm" </w:instrText>
            </w:r>
            <w:r>
              <w:fldChar w:fldCharType="separate"/>
            </w:r>
            <w:r>
              <w:rPr>
                <w:rStyle w:val="12"/>
                <w:rFonts w:hint="eastAsia" w:ascii="仿宋" w:hAnsi="仿宋" w:eastAsia="仿宋" w:cs="宋体"/>
                <w:color w:val="000000" w:themeColor="text1"/>
                <w:u w:val="none"/>
                <w:shd w:val="clear" w:color="auto" w:fill="FFFFFF"/>
                <w14:textFill>
                  <w14:solidFill>
                    <w14:schemeClr w14:val="tx1"/>
                  </w14:solidFill>
                </w14:textFill>
              </w:rPr>
              <w:t>温家宝</w:t>
            </w:r>
            <w:r>
              <w:rPr>
                <w:rStyle w:val="12"/>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一行对马来西亚进行国事访问并与马来亚大学师生们进行交流。2014年马来亚大学QS亚洲大学综合排名：第32名、世界大学排名：第167名。马来亚大学学院设置：伊斯兰研究院、马来语研究院、工程学院、教育学院、文科与社会科学学院、建筑环境学院、商务会计学院、计算机科学和信息技术学院、经济和管理学院、语言和语言学学院、法学院、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7522348</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ascii="仿宋" w:hAnsi="仿宋" w:eastAsia="仿宋" w:cs="宋体"/>
                <w:color w:val="000000" w:themeColor="text1"/>
                <w:sz w:val="24"/>
                <w14:textFill>
                  <w14:solidFill>
                    <w14:schemeClr w14:val="tx1"/>
                  </w14:solidFill>
                </w14:textFill>
              </w:rPr>
              <w:t>综合楼710</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Malgun Gothic">
    <w:altName w:val="Apple SD Gothic Neo"/>
    <w:panose1 w:val="020B0503020000020004"/>
    <w:charset w:val="81"/>
    <w:family w:val="swiss"/>
    <w:pitch w:val="default"/>
    <w:sig w:usb0="00000000" w:usb1="00000000" w:usb2="00000012" w:usb3="00000000" w:csb0="0008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Apple SD Gothic Neo">
    <w:panose1 w:val="02000300000000000000"/>
    <w:charset w:val="81"/>
    <w:family w:val="auto"/>
    <w:pitch w:val="default"/>
    <w:sig w:usb0="00000203" w:usb1="21D12C10" w:usb2="00000010" w:usb3="00000000" w:csb0="00280005"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0F01B"/>
    <w:multiLevelType w:val="singleLevel"/>
    <w:tmpl w:val="50C0F0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NmUyMmM1NjZlMWJkNjcwYmQ0NzczYTliMGQzMmUifQ=="/>
  </w:docVars>
  <w:rsids>
    <w:rsidRoot w:val="13192BE7"/>
    <w:rsid w:val="13192BE7"/>
    <w:rsid w:val="13E05FAA"/>
    <w:rsid w:val="E7F64EFC"/>
    <w:rsid w:val="EB330900"/>
    <w:rsid w:val="FED7E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sz w:val="32"/>
    </w:rPr>
  </w:style>
  <w:style w:type="paragraph" w:styleId="4">
    <w:name w:val="heading 3"/>
    <w:basedOn w:val="1"/>
    <w:next w:val="1"/>
    <w:qFormat/>
    <w:uiPriority w:val="9"/>
    <w:pPr>
      <w:outlineLvl w:val="2"/>
    </w:pPr>
    <w:rPr>
      <w:b/>
      <w:color w:val="404040" w:themeColor="text1" w:themeTint="BF"/>
      <w14:textFill>
        <w14:solidFill>
          <w14:schemeClr w14:val="tx1">
            <w14:lumMod w14:val="75000"/>
            <w14:lumOff w14:val="25000"/>
          </w14:schemeClr>
        </w14:solidFill>
      </w14:textFill>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ind w:left="420"/>
      <w:jc w:val="left"/>
    </w:pPr>
    <w:rPr>
      <w:sz w:val="20"/>
      <w:szCs w:val="20"/>
    </w:rPr>
  </w:style>
  <w:style w:type="paragraph" w:styleId="6">
    <w:name w:val="toc 1"/>
    <w:basedOn w:val="1"/>
    <w:next w:val="1"/>
    <w:unhideWhenUsed/>
    <w:qFormat/>
    <w:uiPriority w:val="39"/>
    <w:pPr>
      <w:spacing w:before="120"/>
      <w:jc w:val="left"/>
    </w:pPr>
    <w:rPr>
      <w:b/>
      <w:bCs/>
      <w:i/>
      <w:iCs/>
      <w:sz w:val="24"/>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99"/>
    <w:rPr>
      <w:color w:val="0000FF"/>
      <w:u w:val="single"/>
    </w:rPr>
  </w:style>
  <w:style w:type="paragraph" w:customStyle="1" w:styleId="13">
    <w:name w:val="WPSOffice手动目录 1"/>
    <w:qFormat/>
    <w:uiPriority w:val="0"/>
    <w:pPr>
      <w:ind w:leftChars="0"/>
    </w:pPr>
    <w:rPr>
      <w:rFonts w:ascii="Calibri" w:hAnsi="Calibri" w:eastAsia="宋体"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2024-02-29T14:17:00Z</dcterms:created>
  <dc:creator>AT老螃蟹orz</dc:creator>
  <cp:lastModifiedBy>An</cp:lastModifiedBy>
  <dcterms:modified xsi:type="dcterms:W3CDTF">2024-03-04T11:40:00Z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B0A12C0AC2C949208BAD2290A6CC4A39_11</vt:lpwstr>
  </property>
</Properties>
</file>